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75169" w14:textId="643AE7C6" w:rsidR="001D654B" w:rsidRPr="001F018A" w:rsidRDefault="189257B9" w:rsidP="0A9A05D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A9A05D2">
        <w:rPr>
          <w:b/>
          <w:bCs/>
          <w:sz w:val="24"/>
          <w:szCs w:val="24"/>
        </w:rPr>
        <w:t xml:space="preserve">DIPARTIMENTO DI </w:t>
      </w:r>
      <w:r w:rsidR="24EDA1FF" w:rsidRPr="0A9A05D2">
        <w:rPr>
          <w:b/>
          <w:bCs/>
          <w:sz w:val="24"/>
          <w:szCs w:val="24"/>
        </w:rPr>
        <w:t>LINGUE STRANIERE</w:t>
      </w:r>
    </w:p>
    <w:p w14:paraId="1CCB36FC" w14:textId="7E3D4C8D" w:rsidR="001D654B" w:rsidRPr="001F018A" w:rsidRDefault="189257B9" w:rsidP="0A9A05D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A9A05D2">
        <w:rPr>
          <w:b/>
          <w:bCs/>
          <w:sz w:val="24"/>
          <w:szCs w:val="24"/>
        </w:rPr>
        <w:t xml:space="preserve">INDIRIZZO </w:t>
      </w:r>
      <w:r w:rsidR="299DD9FC" w:rsidRPr="0A9A05D2">
        <w:rPr>
          <w:b/>
          <w:bCs/>
          <w:sz w:val="24"/>
          <w:szCs w:val="24"/>
        </w:rPr>
        <w:t>–</w:t>
      </w:r>
      <w:r w:rsidRPr="0A9A05D2">
        <w:rPr>
          <w:b/>
          <w:bCs/>
          <w:sz w:val="24"/>
          <w:szCs w:val="24"/>
        </w:rPr>
        <w:t xml:space="preserve"> ARTICOLAZIONE</w:t>
      </w:r>
      <w:r w:rsidR="24EDA1FF" w:rsidRPr="0A9A05D2">
        <w:rPr>
          <w:b/>
          <w:bCs/>
          <w:sz w:val="24"/>
          <w:szCs w:val="24"/>
        </w:rPr>
        <w:t>:</w:t>
      </w:r>
      <w:r w:rsidR="299DD9FC" w:rsidRPr="0A9A05D2">
        <w:rPr>
          <w:b/>
          <w:bCs/>
          <w:sz w:val="24"/>
          <w:szCs w:val="24"/>
        </w:rPr>
        <w:t xml:space="preserve"> </w:t>
      </w:r>
      <w:r w:rsidR="24EDA1FF" w:rsidRPr="0A9A05D2">
        <w:rPr>
          <w:b/>
          <w:bCs/>
          <w:sz w:val="24"/>
          <w:szCs w:val="24"/>
        </w:rPr>
        <w:t>ECONOMICO – QUINQUENNALE</w:t>
      </w:r>
    </w:p>
    <w:p w14:paraId="3B09358B" w14:textId="045AAEB7" w:rsidR="001D654B" w:rsidRPr="001F018A" w:rsidRDefault="189257B9" w:rsidP="0A9A05D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A9A05D2">
        <w:rPr>
          <w:b/>
          <w:bCs/>
          <w:sz w:val="24"/>
          <w:szCs w:val="24"/>
        </w:rPr>
        <w:t>MATERIA</w:t>
      </w:r>
      <w:r w:rsidR="24EDA1FF" w:rsidRPr="0A9A05D2">
        <w:rPr>
          <w:b/>
          <w:bCs/>
          <w:sz w:val="24"/>
          <w:szCs w:val="24"/>
        </w:rPr>
        <w:t>:</w:t>
      </w:r>
      <w:r w:rsidR="299DD9FC" w:rsidRPr="0A9A05D2">
        <w:rPr>
          <w:b/>
          <w:bCs/>
          <w:sz w:val="24"/>
          <w:szCs w:val="24"/>
        </w:rPr>
        <w:t xml:space="preserve"> </w:t>
      </w:r>
      <w:r w:rsidR="24EDA1FF" w:rsidRPr="0A9A05D2">
        <w:rPr>
          <w:b/>
          <w:bCs/>
          <w:sz w:val="24"/>
          <w:szCs w:val="24"/>
        </w:rPr>
        <w:t>SECONDA LINGUA COMUNITARIA</w:t>
      </w:r>
    </w:p>
    <w:p w14:paraId="6B57E0B9" w14:textId="77777777" w:rsidR="001D654B" w:rsidRPr="001F018A" w:rsidRDefault="001D654B" w:rsidP="0A9A05D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21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283"/>
        <w:gridCol w:w="1417"/>
        <w:gridCol w:w="2835"/>
        <w:gridCol w:w="283"/>
        <w:gridCol w:w="1417"/>
        <w:gridCol w:w="2835"/>
        <w:gridCol w:w="283"/>
      </w:tblGrid>
      <w:tr w:rsidR="00552D88" w:rsidRPr="001F018A" w14:paraId="5777E45C" w14:textId="370C32F7" w:rsidTr="0A9A05D2"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50122" w14:textId="77777777" w:rsidR="00552D88" w:rsidRPr="001F018A" w:rsidRDefault="299DD9FC" w:rsidP="0A9A05D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94CCB" w14:textId="7B1DF126" w:rsidR="00552D88" w:rsidRPr="001F018A" w:rsidRDefault="00552D88" w:rsidP="0A9A05D2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3E09C" w14:textId="77777777" w:rsidR="00552D88" w:rsidRPr="001F018A" w:rsidRDefault="00552D88" w:rsidP="0A9A05D2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CAAD9" w14:textId="77777777" w:rsidR="00552D88" w:rsidRPr="001F018A" w:rsidRDefault="299DD9FC" w:rsidP="0A9A05D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8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630912" w14:textId="46B92AED" w:rsidR="00552D88" w:rsidRPr="001F018A" w:rsidRDefault="6610B4D7" w:rsidP="0A9A05D2">
            <w:pPr>
              <w:pStyle w:val="TableContents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14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FC0E5" w14:textId="77777777" w:rsidR="00552D88" w:rsidRPr="001F018A" w:rsidRDefault="00552D88" w:rsidP="0A9A05D2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0C22F64" w14:textId="7A017B50" w:rsidR="00552D88" w:rsidRPr="001F018A" w:rsidRDefault="299DD9FC" w:rsidP="0A9A05D2">
            <w:pPr>
              <w:pStyle w:val="TableContents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EF24" w14:textId="48B0A422" w:rsidR="00552D88" w:rsidRPr="001F018A" w:rsidRDefault="6610B4D7" w:rsidP="0A9A05D2">
            <w:pPr>
              <w:pStyle w:val="TableContents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×</w:t>
            </w:r>
          </w:p>
        </w:tc>
      </w:tr>
    </w:tbl>
    <w:p w14:paraId="2D808F17" w14:textId="77777777" w:rsidR="001D654B" w:rsidRPr="001F018A" w:rsidRDefault="001D654B" w:rsidP="0A9A05D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8"/>
        <w:gridCol w:w="5063"/>
        <w:gridCol w:w="4678"/>
        <w:gridCol w:w="4036"/>
      </w:tblGrid>
      <w:tr w:rsidR="001D654B" w:rsidRPr="001F018A" w14:paraId="5670AE47" w14:textId="77777777" w:rsidTr="0A9A05D2">
        <w:trPr>
          <w:trHeight w:val="20"/>
          <w:tblHeader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E2DE3" w14:textId="77777777" w:rsidR="001D654B" w:rsidRPr="001F018A" w:rsidRDefault="001D654B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330B6" w14:textId="77777777" w:rsidR="001D654B" w:rsidRPr="001F018A" w:rsidRDefault="189257B9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08864" w14:textId="2C7F5C1E" w:rsidR="001D654B" w:rsidRPr="001F018A" w:rsidRDefault="189257B9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ABILIT</w:t>
            </w:r>
            <w:r w:rsidR="299DD9FC" w:rsidRPr="0A9A05D2">
              <w:rPr>
                <w:b/>
                <w:bCs/>
                <w:sz w:val="24"/>
                <w:szCs w:val="24"/>
              </w:rPr>
              <w:t>À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28BE" w14:textId="77777777" w:rsidR="001D654B" w:rsidRPr="001F018A" w:rsidRDefault="189257B9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:rsidRPr="001F018A" w14:paraId="5E195E45" w14:textId="77777777" w:rsidTr="00097987">
        <w:trPr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ACEE8" w14:textId="58F3E7BC" w:rsidR="001D654B" w:rsidRPr="001F018A" w:rsidRDefault="189257B9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 xml:space="preserve">Anno </w:t>
            </w:r>
            <w:r w:rsidR="7A467C03" w:rsidRPr="0A9A05D2">
              <w:rPr>
                <w:b/>
                <w:bCs/>
                <w:sz w:val="24"/>
                <w:szCs w:val="24"/>
              </w:rPr>
              <w:t>terzo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022F" w14:textId="5935DD6C" w:rsidR="001D654B" w:rsidRPr="001F018A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comunicativi, </w:t>
            </w:r>
            <w:r w:rsidR="61DE2482" w:rsidRPr="0A9A05D2">
              <w:rPr>
                <w:sz w:val="24"/>
                <w:szCs w:val="24"/>
              </w:rPr>
              <w:t>sociolinguistici</w:t>
            </w:r>
            <w:r w:rsidRPr="0A9A05D2">
              <w:rPr>
                <w:sz w:val="24"/>
                <w:szCs w:val="24"/>
              </w:rPr>
              <w:t xml:space="preserve"> e paralinguistici della interazione e della produzione orale in relazione al contesto e agli interlocutori.</w:t>
            </w:r>
          </w:p>
          <w:p w14:paraId="6488002D" w14:textId="60609C37" w:rsidR="001D654B" w:rsidRPr="001F018A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Strutture morfo-sintattiche, ritmo e intonazione della frase adeguate al contesto comunicativo.</w:t>
            </w:r>
          </w:p>
          <w:p w14:paraId="1778DB60" w14:textId="0D247DDA" w:rsidR="001D654B" w:rsidRPr="001F018A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Strategie per la comprensione globale e selettiva di testi relativamente complessi, orali e multimediali, riguardanti argomenti inerenti </w:t>
            </w:r>
            <w:r w:rsidR="2B0518FF" w:rsidRPr="0A9A05D2">
              <w:rPr>
                <w:sz w:val="24"/>
                <w:szCs w:val="24"/>
              </w:rPr>
              <w:t>alla</w:t>
            </w:r>
            <w:r w:rsidRPr="0A9A05D2">
              <w:rPr>
                <w:sz w:val="24"/>
                <w:szCs w:val="24"/>
              </w:rPr>
              <w:t xml:space="preserve"> sfera personale, l’attualità, lo studio o il settore di indirizzo.</w:t>
            </w:r>
          </w:p>
          <w:p w14:paraId="1CFAE969" w14:textId="58187D57" w:rsidR="001D654B" w:rsidRPr="001F018A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Lessico e fraseologia idiomatica frequenti relativi ad argomenti comuni di interesse generale, di studio; varietà espressive e di registro.</w:t>
            </w:r>
          </w:p>
          <w:p w14:paraId="4173EDE0" w14:textId="336D8528" w:rsidR="001D654B" w:rsidRPr="001F018A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Tecniche d’uso dei dizionari, mono e bilingue, multimediali e in rete.</w:t>
            </w:r>
          </w:p>
          <w:p w14:paraId="54407073" w14:textId="40628AAD" w:rsidR="001D654B" w:rsidRPr="00D62DAE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</w:t>
            </w:r>
            <w:r w:rsidR="514E2E6D" w:rsidRPr="0A9A05D2">
              <w:rPr>
                <w:sz w:val="24"/>
                <w:szCs w:val="24"/>
              </w:rPr>
              <w:t>socioculturali</w:t>
            </w:r>
            <w:r w:rsidRPr="0A9A05D2">
              <w:rPr>
                <w:sz w:val="24"/>
                <w:szCs w:val="24"/>
              </w:rPr>
              <w:t xml:space="preserve"> della </w:t>
            </w:r>
            <w:r w:rsidR="11F5611A" w:rsidRPr="0A9A05D2">
              <w:rPr>
                <w:sz w:val="24"/>
                <w:szCs w:val="24"/>
              </w:rPr>
              <w:t xml:space="preserve">seconda </w:t>
            </w:r>
            <w:r w:rsidRPr="0A9A05D2">
              <w:rPr>
                <w:sz w:val="24"/>
                <w:szCs w:val="24"/>
              </w:rPr>
              <w:t xml:space="preserve">lingua </w:t>
            </w:r>
            <w:r w:rsidR="22816F82" w:rsidRPr="0A9A05D2">
              <w:rPr>
                <w:sz w:val="24"/>
                <w:szCs w:val="24"/>
              </w:rPr>
              <w:t>comunitaria e dei rispettivi Paesi</w:t>
            </w:r>
            <w:r w:rsidRPr="0A9A05D2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1106" w14:textId="77777777" w:rsidR="00533F94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Interagire in conversazioni brevi e chiare su argomenti familiari di interesse personale e sociale.</w:t>
            </w:r>
          </w:p>
          <w:p w14:paraId="09B50595" w14:textId="6A122EC8" w:rsidR="00533F94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 in modo globale, selettivo e dettagliato testi scritti e orali attinenti ad argomenti di interesse sociale, culturale o di studio</w:t>
            </w:r>
            <w:r w:rsidR="4122A3E9" w:rsidRPr="0A9A05D2">
              <w:rPr>
                <w:sz w:val="24"/>
                <w:szCs w:val="24"/>
              </w:rPr>
              <w:t>.</w:t>
            </w:r>
          </w:p>
          <w:p w14:paraId="44DF68A5" w14:textId="71E81C7C" w:rsidR="00533F94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Comprendere, contestualizzare e analizzare testi di vario genere</w:t>
            </w:r>
            <w:r w:rsidR="06C7CA14" w:rsidRPr="0A9A05D2">
              <w:rPr>
                <w:sz w:val="24"/>
                <w:szCs w:val="24"/>
              </w:rPr>
              <w:t>.</w:t>
            </w:r>
          </w:p>
          <w:p w14:paraId="4F48F60B" w14:textId="72992EA7" w:rsidR="00533F94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Produrre testi scritti e orali strutturati e coesi per riferire fatti, descrivere fenomeni e situazioni,</w:t>
            </w:r>
            <w:r w:rsidR="3F9F0354" w:rsidRPr="0A9A05D2">
              <w:rPr>
                <w:sz w:val="24"/>
                <w:szCs w:val="24"/>
              </w:rPr>
              <w:t xml:space="preserve"> </w:t>
            </w:r>
            <w:r w:rsidRPr="0A9A05D2">
              <w:rPr>
                <w:sz w:val="24"/>
                <w:szCs w:val="24"/>
              </w:rPr>
              <w:t>collegando informazioni su argomenti di interesse sociale, culturale o di studio</w:t>
            </w:r>
            <w:r w:rsidR="174B3CC4" w:rsidRPr="0A9A05D2">
              <w:rPr>
                <w:sz w:val="24"/>
                <w:szCs w:val="24"/>
              </w:rPr>
              <w:t>.</w:t>
            </w:r>
          </w:p>
          <w:p w14:paraId="4726C145" w14:textId="1C1BA3DA" w:rsidR="001D654B" w:rsidRPr="001F018A" w:rsidRDefault="1835CB16" w:rsidP="0A9A05D2">
            <w:pPr>
              <w:pStyle w:val="Standard"/>
              <w:numPr>
                <w:ilvl w:val="0"/>
                <w:numId w:val="5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Partecipare a conversazioni e interagire in discussioni in maniera adeguata al contesto</w:t>
            </w:r>
            <w:r w:rsidR="33B72EB4" w:rsidRPr="0A9A05D2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A50E0" w14:textId="65325BBF" w:rsidR="001D654B" w:rsidRPr="002B163A" w:rsidRDefault="4331CE18" w:rsidP="0A9A05D2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A9A05D2">
              <w:rPr>
                <w:rFonts w:ascii="Times New Roman" w:eastAsia="Times New Roman" w:hAnsi="Times New Roman"/>
                <w:sz w:val="24"/>
                <w:szCs w:val="24"/>
              </w:rPr>
              <w:t xml:space="preserve">I </w:t>
            </w:r>
            <w:r w:rsidR="6E445B4C" w:rsidRPr="0A9A05D2">
              <w:rPr>
                <w:rFonts w:ascii="Times New Roman" w:eastAsia="Times New Roman" w:hAnsi="Times New Roman"/>
                <w:sz w:val="24"/>
                <w:szCs w:val="24"/>
              </w:rPr>
              <w:t>vestiti, gli accessori, le scarpe, i tessuti e i motivi, i materiali, le forme, lo stato degli oggetti</w:t>
            </w:r>
          </w:p>
          <w:p w14:paraId="58D22361" w14:textId="54F3FADC" w:rsidR="001D654B" w:rsidRPr="002B163A" w:rsidRDefault="15458A1E" w:rsidP="0A9A05D2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A9A05D2">
              <w:rPr>
                <w:rFonts w:ascii="Times New Roman" w:eastAsia="Times New Roman" w:hAnsi="Times New Roman"/>
                <w:sz w:val="24"/>
                <w:szCs w:val="24"/>
              </w:rPr>
              <w:t>L</w:t>
            </w:r>
            <w:r w:rsidR="6E445B4C" w:rsidRPr="0A9A05D2">
              <w:rPr>
                <w:rFonts w:ascii="Times New Roman" w:eastAsia="Times New Roman" w:hAnsi="Times New Roman"/>
                <w:sz w:val="24"/>
                <w:szCs w:val="24"/>
              </w:rPr>
              <w:t>a casa, le stanze, i mobili, i lavori domestici</w:t>
            </w:r>
          </w:p>
          <w:p w14:paraId="402BCC9C" w14:textId="414BCFA2" w:rsidR="001D654B" w:rsidRPr="002B163A" w:rsidRDefault="1C90D44A" w:rsidP="0A9A05D2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A9A05D2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="29147F0B" w:rsidRPr="0A9A05D2">
              <w:rPr>
                <w:rFonts w:ascii="Times New Roman" w:eastAsia="Times New Roman" w:hAnsi="Times New Roman"/>
                <w:sz w:val="24"/>
                <w:szCs w:val="24"/>
              </w:rPr>
              <w:t>l meteo e la natura</w:t>
            </w:r>
          </w:p>
          <w:p w14:paraId="2E111961" w14:textId="56A6B5C4" w:rsidR="001D654B" w:rsidRPr="002B163A" w:rsidRDefault="29147F0B" w:rsidP="0A9A05D2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A9A05D2">
              <w:rPr>
                <w:rFonts w:ascii="Times New Roman" w:eastAsia="Times New Roman" w:hAnsi="Times New Roman"/>
                <w:sz w:val="24"/>
                <w:szCs w:val="24"/>
              </w:rPr>
              <w:t>Il corpo umano e le malattie</w:t>
            </w:r>
          </w:p>
          <w:p w14:paraId="65A1B8A3" w14:textId="3514169A" w:rsidR="001D654B" w:rsidRPr="002B163A" w:rsidRDefault="29147F0B" w:rsidP="0A9A05D2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A9A05D2">
              <w:rPr>
                <w:rFonts w:ascii="Times New Roman" w:eastAsia="Times New Roman" w:hAnsi="Times New Roman"/>
                <w:sz w:val="24"/>
                <w:szCs w:val="24"/>
              </w:rPr>
              <w:t>I sentimenti, le opinioni e gli stati d’animo</w:t>
            </w:r>
          </w:p>
          <w:p w14:paraId="34D15792" w14:textId="409435FF" w:rsidR="001D654B" w:rsidRPr="002B163A" w:rsidRDefault="29147F0B" w:rsidP="0A9A05D2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A9A05D2">
              <w:rPr>
                <w:rFonts w:ascii="Times New Roman" w:eastAsia="Times New Roman" w:hAnsi="Times New Roman"/>
                <w:sz w:val="24"/>
                <w:szCs w:val="24"/>
              </w:rPr>
              <w:t>I mezzi di comunicazione</w:t>
            </w:r>
          </w:p>
        </w:tc>
      </w:tr>
      <w:tr w:rsidR="001D654B" w:rsidRPr="001F018A" w14:paraId="428CF7D4" w14:textId="77777777" w:rsidTr="00097987">
        <w:trPr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25BEE" w14:textId="0266C2F8" w:rsidR="001D654B" w:rsidRPr="001F018A" w:rsidRDefault="189257B9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t xml:space="preserve">Anno </w:t>
            </w:r>
            <w:r w:rsidR="7A467C03" w:rsidRPr="0A9A05D2">
              <w:rPr>
                <w:b/>
                <w:bCs/>
                <w:sz w:val="24"/>
                <w:szCs w:val="24"/>
              </w:rPr>
              <w:t>quarto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E71AD" w14:textId="00F7AAAE" w:rsidR="001D654B" w:rsidRPr="001F018A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comunicativi </w:t>
            </w:r>
            <w:r w:rsidR="793039C2" w:rsidRPr="0A9A05D2">
              <w:rPr>
                <w:sz w:val="24"/>
                <w:szCs w:val="24"/>
              </w:rPr>
              <w:t>sociolinguistici</w:t>
            </w:r>
            <w:r w:rsidRPr="0A9A05D2">
              <w:rPr>
                <w:sz w:val="24"/>
                <w:szCs w:val="24"/>
              </w:rPr>
              <w:t xml:space="preserve"> e paralinguistici della interazione e della </w:t>
            </w:r>
            <w:r w:rsidRPr="0A9A05D2">
              <w:rPr>
                <w:sz w:val="24"/>
                <w:szCs w:val="24"/>
              </w:rPr>
              <w:lastRenderedPageBreak/>
              <w:t>produzione orale in relazione al contesto e agli interlocutori.</w:t>
            </w:r>
          </w:p>
          <w:p w14:paraId="595DB0A2" w14:textId="37A50B9C" w:rsidR="001D654B" w:rsidRPr="001F018A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Strategie compensative nell’interazione orale.</w:t>
            </w:r>
          </w:p>
          <w:p w14:paraId="1783AFFF" w14:textId="7BFD18CE" w:rsidR="001D654B" w:rsidRPr="001F018A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Strutture morfosintattiche, ritmo e intonazione della frase adeguate al contesto comunicativo, anche professionale.</w:t>
            </w:r>
          </w:p>
          <w:p w14:paraId="25221687" w14:textId="19EE56F5" w:rsidR="001D654B" w:rsidRPr="001F018A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Principali tipologie testuali, comprese quelle tecnico-professionali, loro caratteristiche e modalità per assicurare coerenza e coesione al discorso.</w:t>
            </w:r>
          </w:p>
          <w:p w14:paraId="6656C082" w14:textId="55F52490" w:rsidR="001D654B" w:rsidRPr="001F018A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Lessico e fraseologia relativi ad argomenti di lavoro; varietà espressive e di registro.</w:t>
            </w:r>
          </w:p>
          <w:p w14:paraId="59F86378" w14:textId="2CAF6FFB" w:rsidR="001D654B" w:rsidRPr="001F018A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Tecniche d’uso dei dizionari, mono e bilingue, anche settoriali, multimediali e in rete.</w:t>
            </w:r>
          </w:p>
          <w:p w14:paraId="22CD6B4A" w14:textId="7D75F63A" w:rsidR="001D654B" w:rsidRPr="00D62DAE" w:rsidRDefault="4EFB68D1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</w:t>
            </w:r>
            <w:r w:rsidR="1D761171" w:rsidRPr="0A9A05D2">
              <w:rPr>
                <w:sz w:val="24"/>
                <w:szCs w:val="24"/>
              </w:rPr>
              <w:t>socioculturali</w:t>
            </w:r>
            <w:r w:rsidRPr="0A9A05D2">
              <w:rPr>
                <w:sz w:val="24"/>
                <w:szCs w:val="24"/>
              </w:rPr>
              <w:t xml:space="preserve"> della seconda lingua comunitaria e dei rispettivi Paesi.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842BC" w14:textId="77777777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lastRenderedPageBreak/>
              <w:t xml:space="preserve">Interagire in conversazioni brevi e chiare su argomenti familiari di </w:t>
            </w:r>
            <w:r w:rsidRPr="0A9A05D2">
              <w:rPr>
                <w:sz w:val="24"/>
                <w:szCs w:val="24"/>
              </w:rPr>
              <w:lastRenderedPageBreak/>
              <w:t>interesse personale, di attualità e di lavoro utilizzando anche strategie compensative.</w:t>
            </w:r>
          </w:p>
          <w:p w14:paraId="480BD10A" w14:textId="1BCD402C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 in modo globale, selettivo e dettagliato testi scritti e orali attinenti ad argomenti di interesse sociale, culturale o di studio</w:t>
            </w:r>
            <w:r w:rsidR="5390C756" w:rsidRPr="0A9A05D2">
              <w:rPr>
                <w:sz w:val="24"/>
                <w:szCs w:val="24"/>
              </w:rPr>
              <w:t>.</w:t>
            </w:r>
          </w:p>
          <w:p w14:paraId="1FA7A45F" w14:textId="52C0970E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Comprendere, contestualizzare e analizzare testi di natura commerciale, finanziaria di vario genere</w:t>
            </w:r>
            <w:r w:rsidR="7EC9F53C" w:rsidRPr="0A9A05D2">
              <w:rPr>
                <w:sz w:val="24"/>
                <w:szCs w:val="24"/>
              </w:rPr>
              <w:t>.</w:t>
            </w:r>
          </w:p>
          <w:p w14:paraId="6F7CC942" w14:textId="3D3F1890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Produrre testi scritti e orali strutturati e coesi per riferire fatti, descrivere fenomeni e situazioni, collegando informazioni su argomenti di interesse sociale, culturale o di studio</w:t>
            </w:r>
            <w:r w:rsidR="74A2CA00" w:rsidRPr="0A9A05D2">
              <w:rPr>
                <w:sz w:val="24"/>
                <w:szCs w:val="24"/>
              </w:rPr>
              <w:t>.</w:t>
            </w:r>
          </w:p>
          <w:p w14:paraId="59CD1AEF" w14:textId="4F03507F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Partecipare a conversazioni e interagire in discussioni in maniera adeguata al contesto</w:t>
            </w:r>
            <w:r w:rsidR="7A27B0D4" w:rsidRPr="0A9A05D2">
              <w:rPr>
                <w:sz w:val="24"/>
                <w:szCs w:val="24"/>
              </w:rPr>
              <w:t>.</w:t>
            </w:r>
          </w:p>
          <w:p w14:paraId="190A89E9" w14:textId="28147812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Riflettere sul sistema e sugli usi della L2, e compararli con quelli della L1, al fine di acquisire una consapevolezza delle analogie e differenze tra i due sistemi</w:t>
            </w:r>
            <w:r w:rsidR="2C1E30B6" w:rsidRPr="0A9A05D2">
              <w:rPr>
                <w:sz w:val="24"/>
                <w:szCs w:val="24"/>
              </w:rPr>
              <w:t>.</w:t>
            </w:r>
          </w:p>
          <w:p w14:paraId="3AFEE0A1" w14:textId="77777777" w:rsidR="00D62DAE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Comprendere e analizzare aspetti relativi alla finanza e all’economia relativi ai Paesi della seconda lingua, stabilendo il nesso tra lingua e cultura. </w:t>
            </w:r>
          </w:p>
          <w:p w14:paraId="3D99C7B4" w14:textId="34225D7D" w:rsidR="001D654B" w:rsidRPr="001F018A" w:rsidRDefault="3A9345C7" w:rsidP="0A9A05D2">
            <w:pPr>
              <w:pStyle w:val="Standard"/>
              <w:numPr>
                <w:ilvl w:val="0"/>
                <w:numId w:val="4"/>
              </w:numPr>
              <w:suppressAutoHyphens/>
              <w:snapToGrid w:val="0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 e interpretare prodotti culturali di diverse tipologie: arte, musica, cinema, finanza, economia.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FDCB8" w14:textId="51DFA783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lastRenderedPageBreak/>
              <w:t>La comunicazione commerciale e i suoi canali</w:t>
            </w:r>
          </w:p>
          <w:p w14:paraId="164CEDFF" w14:textId="491BDE55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lastRenderedPageBreak/>
              <w:t>La richiesta di informazioni</w:t>
            </w:r>
          </w:p>
          <w:p w14:paraId="5F744F86" w14:textId="71490B28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L’invio di informazioni</w:t>
            </w:r>
          </w:p>
          <w:p w14:paraId="2D3779BF" w14:textId="2B50BA7C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L’ordine e l’acquisto</w:t>
            </w:r>
          </w:p>
          <w:p w14:paraId="60ACF387" w14:textId="231E847C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La fornitura e le sue problematiche</w:t>
            </w:r>
          </w:p>
          <w:p w14:paraId="102BC5A8" w14:textId="16BA0F96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Fatturazione e reclami</w:t>
            </w:r>
          </w:p>
          <w:p w14:paraId="6FC77680" w14:textId="23CA53CD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Il pagamento</w:t>
            </w:r>
          </w:p>
          <w:p w14:paraId="039C492F" w14:textId="1254828C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La ricerca di un impiego</w:t>
            </w:r>
          </w:p>
          <w:p w14:paraId="71C5A582" w14:textId="7F98DF28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Pubblicità e Marketing</w:t>
            </w:r>
          </w:p>
          <w:p w14:paraId="06BCDF23" w14:textId="25CF25E6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L’Export</w:t>
            </w:r>
          </w:p>
          <w:p w14:paraId="7656363C" w14:textId="33FEEEAF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Curriculum e lettera motivazionale</w:t>
            </w:r>
          </w:p>
          <w:p w14:paraId="792C061D" w14:textId="6F37E6CD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Il mondo dell’impresa</w:t>
            </w:r>
          </w:p>
          <w:p w14:paraId="60C7E094" w14:textId="309F8DD5" w:rsidR="001D654B" w:rsidRPr="001F018A" w:rsidRDefault="2CC76D87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Il commercio internazionale e la globalizzazione</w:t>
            </w:r>
          </w:p>
          <w:p w14:paraId="4F8F2BB7" w14:textId="65F2FC38" w:rsidR="001D654B" w:rsidRPr="001F018A" w:rsidRDefault="2A7E7FD6" w:rsidP="0A9A05D2">
            <w:pPr>
              <w:pStyle w:val="Standard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storici, geografici, </w:t>
            </w:r>
            <w:r w:rsidR="15E5484E" w:rsidRPr="0A9A05D2">
              <w:rPr>
                <w:sz w:val="24"/>
                <w:szCs w:val="24"/>
              </w:rPr>
              <w:t>socioculturali</w:t>
            </w:r>
            <w:r w:rsidRPr="0A9A05D2">
              <w:rPr>
                <w:sz w:val="24"/>
                <w:szCs w:val="24"/>
              </w:rPr>
              <w:t xml:space="preserve"> di Francia o Germania</w:t>
            </w:r>
          </w:p>
        </w:tc>
      </w:tr>
      <w:tr w:rsidR="000702EF" w:rsidRPr="001F018A" w14:paraId="2D5047E5" w14:textId="77777777" w:rsidTr="00097987">
        <w:trPr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2E8F4" w14:textId="6E75DEE1" w:rsidR="000702EF" w:rsidRPr="001F018A" w:rsidRDefault="6610B4D7" w:rsidP="0A9A05D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A9A05D2">
              <w:rPr>
                <w:b/>
                <w:bCs/>
                <w:sz w:val="24"/>
                <w:szCs w:val="24"/>
              </w:rPr>
              <w:lastRenderedPageBreak/>
              <w:t xml:space="preserve">Anno </w:t>
            </w:r>
            <w:r w:rsidR="7A467C03" w:rsidRPr="0A9A05D2">
              <w:rPr>
                <w:b/>
                <w:bCs/>
                <w:sz w:val="24"/>
                <w:szCs w:val="24"/>
              </w:rPr>
              <w:t>quinto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9FC57" w14:textId="47290185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Aspetti linguistici</w:t>
            </w:r>
            <w:r w:rsidR="764C6A51" w:rsidRPr="0A9A05D2">
              <w:rPr>
                <w:sz w:val="24"/>
                <w:szCs w:val="24"/>
              </w:rPr>
              <w:t xml:space="preserve">, </w:t>
            </w:r>
            <w:r w:rsidRPr="0A9A05D2">
              <w:rPr>
                <w:sz w:val="24"/>
                <w:szCs w:val="24"/>
              </w:rPr>
              <w:t>paralinguistici</w:t>
            </w:r>
            <w:r w:rsidR="5B3F69A2" w:rsidRPr="0A9A05D2">
              <w:rPr>
                <w:sz w:val="24"/>
                <w:szCs w:val="24"/>
              </w:rPr>
              <w:t xml:space="preserve">, strategie di esposizione orale e di interazione </w:t>
            </w:r>
            <w:r w:rsidRPr="0A9A05D2">
              <w:rPr>
                <w:sz w:val="24"/>
                <w:szCs w:val="24"/>
              </w:rPr>
              <w:t>in relazione ai contesti di studio e di lavoro.</w:t>
            </w:r>
          </w:p>
          <w:p w14:paraId="32CDE515" w14:textId="47ED0F20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Strutture morfo-sintattiche adeguate alle tipologie testuali e ai contesti d’uso.</w:t>
            </w:r>
          </w:p>
          <w:p w14:paraId="0A85E74A" w14:textId="4898174B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Principali tipologie testuali, comprese quelle tecnico-professionali, loro caratteristiche e organizzazione del discorso.</w:t>
            </w:r>
          </w:p>
          <w:p w14:paraId="427F657F" w14:textId="575BA5F2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Modalità di produzione di testi comunicativi relativamente complessi, scritti e/o orali e multimediali, anche in rete, riguardanti argomenti di attualità, di studio e di lavoro.</w:t>
            </w:r>
          </w:p>
          <w:p w14:paraId="467E1B41" w14:textId="39783913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Lessico e fraseologia convenzionale per affrontare situazioni sociali e di lavoro; varietà di registro e di contesto.</w:t>
            </w:r>
          </w:p>
          <w:p w14:paraId="44452E47" w14:textId="09AC537F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Tecniche d’uso dei dizionari mono e bilingue,</w:t>
            </w:r>
            <w:r w:rsidR="5FD473CD" w:rsidRPr="0A9A05D2">
              <w:rPr>
                <w:sz w:val="24"/>
                <w:szCs w:val="24"/>
              </w:rPr>
              <w:t xml:space="preserve"> anche settoriali,</w:t>
            </w:r>
            <w:r w:rsidRPr="0A9A05D2">
              <w:rPr>
                <w:sz w:val="24"/>
                <w:szCs w:val="24"/>
              </w:rPr>
              <w:t xml:space="preserve"> multimediali e in rete.</w:t>
            </w:r>
          </w:p>
          <w:p w14:paraId="51CCF108" w14:textId="641B521E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Modalità e problemi basilari della traduzione di testi tecnici.</w:t>
            </w:r>
          </w:p>
          <w:p w14:paraId="0B3FAF7C" w14:textId="40B8C41F" w:rsidR="000702EF" w:rsidRPr="00D62DAE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7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</w:t>
            </w:r>
            <w:r w:rsidR="7F5C4BFE" w:rsidRPr="0A9A05D2">
              <w:rPr>
                <w:sz w:val="24"/>
                <w:szCs w:val="24"/>
              </w:rPr>
              <w:t>socioculturali</w:t>
            </w:r>
            <w:r w:rsidR="44509D99" w:rsidRPr="0A9A05D2">
              <w:rPr>
                <w:sz w:val="24"/>
                <w:szCs w:val="24"/>
              </w:rPr>
              <w:t xml:space="preserve">, in particolare quelli inerenti al settore di studio e lavoro, </w:t>
            </w:r>
            <w:r w:rsidRPr="0A9A05D2">
              <w:rPr>
                <w:sz w:val="24"/>
                <w:szCs w:val="24"/>
              </w:rPr>
              <w:t xml:space="preserve">della </w:t>
            </w:r>
            <w:r w:rsidR="624FB2F5" w:rsidRPr="0A9A05D2">
              <w:rPr>
                <w:sz w:val="24"/>
                <w:szCs w:val="24"/>
              </w:rPr>
              <w:t xml:space="preserve">seconda lingua </w:t>
            </w:r>
            <w:r w:rsidRPr="0A9A05D2">
              <w:rPr>
                <w:sz w:val="24"/>
                <w:szCs w:val="24"/>
              </w:rPr>
              <w:t>e dei Paesi in cui è parlata.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FC231" w14:textId="199589B4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9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Esprimere e argomentare con relativa spontaneità le proprie opinioni su argomenti generali, di studio o di lavoro nell’interazione con un parlante anche nativo.</w:t>
            </w:r>
          </w:p>
          <w:p w14:paraId="4282AAC6" w14:textId="018134CE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9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Utilizzare strategie nell’interazione e nell’esposizione orale in relazione ai diversi contesti personali, di studio e di lavoro.</w:t>
            </w:r>
          </w:p>
          <w:p w14:paraId="5845555D" w14:textId="11A667E9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9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 testi orali in lingua standard, riguardanti argomenti noti di attualità, di studio e di lavoro, cogliendone idee principali ed elementi di dettaglio.</w:t>
            </w:r>
          </w:p>
          <w:p w14:paraId="07D45DAB" w14:textId="4C042968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9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Comprendere globalmente, utilizzando appropriate strategie, brevi messaggi radio-televisivi e filmati divulgativi riguardanti l’attualità, argomenti di studio e di lavoro.</w:t>
            </w:r>
          </w:p>
          <w:p w14:paraId="0F8489CA" w14:textId="04A66B16" w:rsidR="000702EF" w:rsidRPr="001F018A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9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Utilizzare le principali tipologie testuali, anche tecnico-professionali, rispettando le costanti che le caratterizzano.</w:t>
            </w:r>
          </w:p>
          <w:p w14:paraId="253BEF88" w14:textId="61F7B750" w:rsidR="000702EF" w:rsidRPr="00D62DAE" w:rsidRDefault="0E6C1AF0" w:rsidP="0A9A05D2">
            <w:pPr>
              <w:pStyle w:val="Standard"/>
              <w:numPr>
                <w:ilvl w:val="0"/>
                <w:numId w:val="1"/>
              </w:numPr>
              <w:suppressAutoHyphens/>
              <w:snapToGrid w:val="0"/>
              <w:ind w:left="419"/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>Produrre, in forma scritta e orale, testi generali e tecnico-professionali coerenti e coesi, riguardanti esperienze, processi e situazioni relativi al settore di indirizzo</w:t>
            </w:r>
            <w:r w:rsidR="669F4780" w:rsidRPr="0A9A05D2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2FB67" w14:textId="419E03A5" w:rsidR="000702EF" w:rsidRPr="001F018A" w:rsidRDefault="1F8433D3" w:rsidP="0A9A05D2">
            <w:pPr>
              <w:pStyle w:val="Standard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La logistica </w:t>
            </w:r>
          </w:p>
          <w:p w14:paraId="540F6838" w14:textId="313C3528" w:rsidR="000702EF" w:rsidRPr="001F018A" w:rsidRDefault="1F8433D3" w:rsidP="0A9A05D2">
            <w:pPr>
              <w:pStyle w:val="Standard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Gli istituti finanziari </w:t>
            </w:r>
          </w:p>
          <w:p w14:paraId="60713478" w14:textId="11569A92" w:rsidR="000702EF" w:rsidRPr="001F018A" w:rsidRDefault="1F8433D3" w:rsidP="0A9A05D2">
            <w:pPr>
              <w:pStyle w:val="Standard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Le istituzioni </w:t>
            </w:r>
            <w:r w:rsidR="73921F7C" w:rsidRPr="0A9A05D2">
              <w:rPr>
                <w:sz w:val="24"/>
                <w:szCs w:val="24"/>
              </w:rPr>
              <w:t>e</w:t>
            </w:r>
            <w:r w:rsidRPr="0A9A05D2">
              <w:rPr>
                <w:sz w:val="24"/>
                <w:szCs w:val="24"/>
              </w:rPr>
              <w:t xml:space="preserve">uropee e internazionali legate alla </w:t>
            </w:r>
            <w:r w:rsidR="4D3BD1E4" w:rsidRPr="0A9A05D2">
              <w:rPr>
                <w:sz w:val="24"/>
                <w:szCs w:val="24"/>
              </w:rPr>
              <w:t>s</w:t>
            </w:r>
            <w:r w:rsidRPr="0A9A05D2">
              <w:rPr>
                <w:sz w:val="24"/>
                <w:szCs w:val="24"/>
              </w:rPr>
              <w:t xml:space="preserve">econda lingua comunitaria </w:t>
            </w:r>
          </w:p>
          <w:p w14:paraId="0760F2D3" w14:textId="60A5A644" w:rsidR="000702EF" w:rsidRPr="00D62DAE" w:rsidRDefault="3EAF972D" w:rsidP="0A9A05D2">
            <w:pPr>
              <w:pStyle w:val="Standard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A9A05D2">
              <w:rPr>
                <w:sz w:val="24"/>
                <w:szCs w:val="24"/>
              </w:rPr>
              <w:t xml:space="preserve">Aspetti della realtà economica e sociale, </w:t>
            </w:r>
            <w:r w:rsidR="3B46A4E0" w:rsidRPr="0A9A05D2">
              <w:rPr>
                <w:sz w:val="24"/>
                <w:szCs w:val="24"/>
              </w:rPr>
              <w:t xml:space="preserve">culturale, </w:t>
            </w:r>
            <w:r w:rsidRPr="0A9A05D2">
              <w:rPr>
                <w:sz w:val="24"/>
                <w:szCs w:val="24"/>
              </w:rPr>
              <w:t>geografi</w:t>
            </w:r>
            <w:r w:rsidR="62B20812" w:rsidRPr="0A9A05D2">
              <w:rPr>
                <w:sz w:val="24"/>
                <w:szCs w:val="24"/>
              </w:rPr>
              <w:t>ca</w:t>
            </w:r>
            <w:r w:rsidRPr="0A9A05D2">
              <w:rPr>
                <w:sz w:val="24"/>
                <w:szCs w:val="24"/>
              </w:rPr>
              <w:t xml:space="preserve"> e delle istituzioni civili e politiche con opportuni riferimenti storici sociale del </w:t>
            </w:r>
            <w:r w:rsidR="34648D3A" w:rsidRPr="0A9A05D2">
              <w:rPr>
                <w:sz w:val="24"/>
                <w:szCs w:val="24"/>
              </w:rPr>
              <w:t>P</w:t>
            </w:r>
            <w:r w:rsidRPr="0A9A05D2">
              <w:rPr>
                <w:sz w:val="24"/>
                <w:szCs w:val="24"/>
              </w:rPr>
              <w:t>aese di lingua francese o tedesca</w:t>
            </w:r>
          </w:p>
        </w:tc>
      </w:tr>
    </w:tbl>
    <w:p w14:paraId="350C4C85" w14:textId="77777777" w:rsidR="001D654B" w:rsidRPr="001F018A" w:rsidRDefault="001D654B" w:rsidP="0A9A05D2">
      <w:pPr>
        <w:pStyle w:val="Standard"/>
        <w:suppressAutoHyphens/>
        <w:rPr>
          <w:b/>
          <w:bCs/>
          <w:i/>
          <w:iCs/>
          <w:sz w:val="24"/>
          <w:szCs w:val="24"/>
        </w:rPr>
      </w:pPr>
    </w:p>
    <w:p w14:paraId="33E04F40" w14:textId="77777777" w:rsidR="001D654B" w:rsidRPr="001F018A" w:rsidRDefault="04647370" w:rsidP="0A9A05D2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A9A05D2">
        <w:rPr>
          <w:b/>
          <w:bCs/>
          <w:sz w:val="24"/>
          <w:szCs w:val="24"/>
        </w:rPr>
        <w:t>COMPETENZE:</w:t>
      </w:r>
    </w:p>
    <w:p w14:paraId="24659DE6" w14:textId="5315333C" w:rsidR="262EC732" w:rsidRPr="001F018A" w:rsidRDefault="747554FA" w:rsidP="0A9A05D2">
      <w:pPr>
        <w:pStyle w:val="Standard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A9A05D2">
        <w:rPr>
          <w:color w:val="000000" w:themeColor="text1"/>
          <w:sz w:val="24"/>
          <w:szCs w:val="24"/>
        </w:rPr>
        <w:t>Padroneggiare la seconda lingua comunitaria per scopi comunicativi e utilizzare i linguaggi settoriali relativi ai percorsi di studio, per interagire in diversi ambiti e contesti professionali, al livello B1/B2 del quadro comune europeo di riferimento per le lingue (</w:t>
      </w:r>
      <w:proofErr w:type="spellStart"/>
      <w:r w:rsidRPr="0A9A05D2">
        <w:rPr>
          <w:color w:val="000000" w:themeColor="text1"/>
          <w:sz w:val="24"/>
          <w:szCs w:val="24"/>
        </w:rPr>
        <w:t>QCER</w:t>
      </w:r>
      <w:proofErr w:type="spellEnd"/>
      <w:r w:rsidRPr="0A9A05D2">
        <w:rPr>
          <w:color w:val="000000" w:themeColor="text1"/>
          <w:sz w:val="24"/>
          <w:szCs w:val="24"/>
        </w:rPr>
        <w:t>);</w:t>
      </w:r>
    </w:p>
    <w:p w14:paraId="5E306B70" w14:textId="5A69180C" w:rsidR="262EC732" w:rsidRPr="001F018A" w:rsidRDefault="747554FA" w:rsidP="0A9A05D2">
      <w:pPr>
        <w:pStyle w:val="Standard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A9A05D2">
        <w:rPr>
          <w:color w:val="000000" w:themeColor="text1"/>
          <w:sz w:val="24"/>
          <w:szCs w:val="24"/>
        </w:rPr>
        <w:t>Redigere relazioni tecniche e documentare le attività individuali e di gruppo relative a situazioni professionali;</w:t>
      </w:r>
    </w:p>
    <w:p w14:paraId="7204F29F" w14:textId="520CF58A" w:rsidR="262EC732" w:rsidRPr="001F018A" w:rsidRDefault="747554FA" w:rsidP="0A9A05D2">
      <w:pPr>
        <w:pStyle w:val="Standard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A9A05D2">
        <w:rPr>
          <w:color w:val="000000" w:themeColor="text1"/>
          <w:sz w:val="24"/>
          <w:szCs w:val="24"/>
        </w:rPr>
        <w:lastRenderedPageBreak/>
        <w:t>Individuare e utilizzare gli strumenti di comunicazione e di team working più appropriati per intervenire nei contesti organizzativi e professionali di riferimento.</w:t>
      </w:r>
    </w:p>
    <w:p w14:paraId="264121C3" w14:textId="1BC93CB6" w:rsidR="1600B68D" w:rsidRPr="001F018A" w:rsidRDefault="1600B68D" w:rsidP="0A9A05D2">
      <w:pPr>
        <w:pStyle w:val="Standard"/>
        <w:rPr>
          <w:b/>
          <w:bCs/>
          <w:sz w:val="24"/>
          <w:szCs w:val="24"/>
        </w:rPr>
      </w:pPr>
    </w:p>
    <w:sectPr w:rsidR="1600B68D" w:rsidRPr="001F018A" w:rsidSect="00552D88">
      <w:pgSz w:w="16838" w:h="11906" w:orient="landscape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7E50F" w14:textId="77777777" w:rsidR="00CC31B3" w:rsidRDefault="00CC31B3" w:rsidP="001D654B">
      <w:r>
        <w:separator/>
      </w:r>
    </w:p>
  </w:endnote>
  <w:endnote w:type="continuationSeparator" w:id="0">
    <w:p w14:paraId="7F551B72" w14:textId="77777777" w:rsidR="00CC31B3" w:rsidRDefault="00CC31B3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F50CA" w14:textId="77777777" w:rsidR="00CC31B3" w:rsidRDefault="00CC31B3" w:rsidP="001D654B">
      <w:r w:rsidRPr="001D654B">
        <w:rPr>
          <w:color w:val="000000"/>
        </w:rPr>
        <w:separator/>
      </w:r>
    </w:p>
  </w:footnote>
  <w:footnote w:type="continuationSeparator" w:id="0">
    <w:p w14:paraId="62877367" w14:textId="77777777" w:rsidR="00CC31B3" w:rsidRDefault="00CC31B3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0CB1BB14"/>
    <w:multiLevelType w:val="hybridMultilevel"/>
    <w:tmpl w:val="76E0CF34"/>
    <w:lvl w:ilvl="0" w:tplc="7AD23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A4E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8A65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589F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D08E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0E45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42B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7A5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563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-"/>
      <w:lvlJc w:val="left"/>
      <w:rPr>
        <w:rFonts w:ascii="Times New Roman" w:hAnsi="Times New Roman" w:hint="default"/>
      </w:rPr>
    </w:lvl>
    <w:lvl w:ilvl="2">
      <w:numFmt w:val="bullet"/>
      <w:lvlText w:val=""/>
      <w:lvlJc w:val="left"/>
      <w:rPr>
        <w:rFonts w:ascii="Wingdings" w:hAnsi="Wingdings" w:hint="default"/>
      </w:rPr>
    </w:lvl>
    <w:lvl w:ilvl="3">
      <w:numFmt w:val="bullet"/>
      <w:lvlText w:val=""/>
      <w:lvlJc w:val="left"/>
      <w:rPr>
        <w:rFonts w:ascii="Symbol" w:hAnsi="Symbol" w:hint="default"/>
      </w:rPr>
    </w:lvl>
    <w:lvl w:ilvl="4">
      <w:numFmt w:val="bullet"/>
      <w:lvlText w:val="o"/>
      <w:lvlJc w:val="left"/>
      <w:rPr>
        <w:rFonts w:ascii="Courier New" w:hAnsi="Courier New" w:hint="default"/>
      </w:rPr>
    </w:lvl>
    <w:lvl w:ilvl="5">
      <w:numFmt w:val="bullet"/>
      <w:lvlText w:val=""/>
      <w:lvlJc w:val="left"/>
      <w:rPr>
        <w:rFonts w:ascii="Wingdings" w:hAnsi="Wingdings" w:hint="default"/>
      </w:rPr>
    </w:lvl>
    <w:lvl w:ilvl="6">
      <w:numFmt w:val="bullet"/>
      <w:lvlText w:val=""/>
      <w:lvlJc w:val="left"/>
      <w:rPr>
        <w:rFonts w:ascii="Symbol" w:hAnsi="Symbol" w:hint="default"/>
      </w:rPr>
    </w:lvl>
    <w:lvl w:ilvl="7">
      <w:numFmt w:val="bullet"/>
      <w:lvlText w:val="o"/>
      <w:lvlJc w:val="left"/>
      <w:rPr>
        <w:rFonts w:ascii="Courier New" w:hAnsi="Courier New" w:hint="default"/>
      </w:rPr>
    </w:lvl>
    <w:lvl w:ilvl="8">
      <w:numFmt w:val="bullet"/>
      <w:lvlText w:val=""/>
      <w:lvlJc w:val="left"/>
      <w:rPr>
        <w:rFonts w:ascii="Wingdings" w:hAnsi="Wingdings" w:hint="default"/>
      </w:rPr>
    </w:lvl>
  </w:abstractNum>
  <w:abstractNum w:abstractNumId="7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hint="default"/>
      </w:rPr>
    </w:lvl>
    <w:lvl w:ilvl="3">
      <w:numFmt w:val="bullet"/>
      <w:lvlText w:val=""/>
      <w:lvlJc w:val="left"/>
      <w:rPr>
        <w:rFonts w:ascii="Symbol" w:hAnsi="Symbol" w:hint="default"/>
      </w:rPr>
    </w:lvl>
    <w:lvl w:ilvl="4">
      <w:numFmt w:val="bullet"/>
      <w:lvlText w:val="o"/>
      <w:lvlJc w:val="left"/>
      <w:rPr>
        <w:rFonts w:ascii="Courier New" w:hAnsi="Courier New" w:hint="default"/>
      </w:rPr>
    </w:lvl>
    <w:lvl w:ilvl="5">
      <w:numFmt w:val="bullet"/>
      <w:lvlText w:val=""/>
      <w:lvlJc w:val="left"/>
      <w:rPr>
        <w:rFonts w:ascii="Wingdings" w:hAnsi="Wingdings" w:hint="default"/>
      </w:rPr>
    </w:lvl>
    <w:lvl w:ilvl="6">
      <w:numFmt w:val="bullet"/>
      <w:lvlText w:val=""/>
      <w:lvlJc w:val="left"/>
      <w:rPr>
        <w:rFonts w:ascii="Symbol" w:hAnsi="Symbol" w:hint="default"/>
      </w:rPr>
    </w:lvl>
    <w:lvl w:ilvl="7">
      <w:numFmt w:val="bullet"/>
      <w:lvlText w:val="o"/>
      <w:lvlJc w:val="left"/>
      <w:rPr>
        <w:rFonts w:ascii="Courier New" w:hAnsi="Courier New" w:hint="default"/>
      </w:rPr>
    </w:lvl>
    <w:lvl w:ilvl="8">
      <w:numFmt w:val="bullet"/>
      <w:lvlText w:val=""/>
      <w:lvlJc w:val="left"/>
      <w:rPr>
        <w:rFonts w:ascii="Wingdings" w:hAnsi="Wingdings" w:hint="default"/>
      </w:rPr>
    </w:lvl>
  </w:abstractNum>
  <w:abstractNum w:abstractNumId="8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-"/>
      <w:lvlJc w:val="left"/>
      <w:rPr>
        <w:rFonts w:ascii="Times New Roman" w:hAnsi="Times New Roman" w:hint="default"/>
      </w:rPr>
    </w:lvl>
    <w:lvl w:ilvl="2">
      <w:numFmt w:val="bullet"/>
      <w:lvlText w:val=""/>
      <w:lvlJc w:val="left"/>
      <w:rPr>
        <w:rFonts w:ascii="Wingdings" w:hAnsi="Wingdings" w:hint="default"/>
      </w:rPr>
    </w:lvl>
    <w:lvl w:ilvl="3">
      <w:numFmt w:val="bullet"/>
      <w:lvlText w:val=""/>
      <w:lvlJc w:val="left"/>
      <w:rPr>
        <w:rFonts w:ascii="Symbol" w:hAnsi="Symbol" w:hint="default"/>
      </w:rPr>
    </w:lvl>
    <w:lvl w:ilvl="4">
      <w:numFmt w:val="bullet"/>
      <w:lvlText w:val="o"/>
      <w:lvlJc w:val="left"/>
      <w:rPr>
        <w:rFonts w:ascii="Courier New" w:hAnsi="Courier New" w:hint="default"/>
      </w:rPr>
    </w:lvl>
    <w:lvl w:ilvl="5">
      <w:numFmt w:val="bullet"/>
      <w:lvlText w:val=""/>
      <w:lvlJc w:val="left"/>
      <w:rPr>
        <w:rFonts w:ascii="Wingdings" w:hAnsi="Wingdings" w:hint="default"/>
      </w:rPr>
    </w:lvl>
    <w:lvl w:ilvl="6">
      <w:numFmt w:val="bullet"/>
      <w:lvlText w:val=""/>
      <w:lvlJc w:val="left"/>
      <w:rPr>
        <w:rFonts w:ascii="Symbol" w:hAnsi="Symbol" w:hint="default"/>
      </w:rPr>
    </w:lvl>
    <w:lvl w:ilvl="7">
      <w:numFmt w:val="bullet"/>
      <w:lvlText w:val="o"/>
      <w:lvlJc w:val="left"/>
      <w:rPr>
        <w:rFonts w:ascii="Courier New" w:hAnsi="Courier New" w:hint="default"/>
      </w:rPr>
    </w:lvl>
    <w:lvl w:ilvl="8">
      <w:numFmt w:val="bullet"/>
      <w:lvlText w:val=""/>
      <w:lvlJc w:val="left"/>
      <w:rPr>
        <w:rFonts w:ascii="Wingdings" w:hAnsi="Wingdings" w:hint="default"/>
      </w:rPr>
    </w:lvl>
  </w:abstractNum>
  <w:abstractNum w:abstractNumId="12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hint="default"/>
      </w:rPr>
    </w:lvl>
    <w:lvl w:ilvl="2">
      <w:numFmt w:val="bullet"/>
      <w:lvlText w:val=""/>
      <w:lvlJc w:val="left"/>
      <w:rPr>
        <w:rFonts w:ascii="Wingdings" w:hAnsi="Wingdings" w:hint="default"/>
      </w:rPr>
    </w:lvl>
    <w:lvl w:ilvl="3">
      <w:numFmt w:val="bullet"/>
      <w:lvlText w:val=""/>
      <w:lvlJc w:val="left"/>
      <w:rPr>
        <w:rFonts w:ascii="Symbol" w:hAnsi="Symbol" w:hint="default"/>
      </w:rPr>
    </w:lvl>
    <w:lvl w:ilvl="4">
      <w:numFmt w:val="bullet"/>
      <w:lvlText w:val="o"/>
      <w:lvlJc w:val="left"/>
      <w:rPr>
        <w:rFonts w:ascii="Courier New" w:hAnsi="Courier New" w:hint="default"/>
      </w:rPr>
    </w:lvl>
    <w:lvl w:ilvl="5">
      <w:numFmt w:val="bullet"/>
      <w:lvlText w:val=""/>
      <w:lvlJc w:val="left"/>
      <w:rPr>
        <w:rFonts w:ascii="Wingdings" w:hAnsi="Wingdings" w:hint="default"/>
      </w:rPr>
    </w:lvl>
    <w:lvl w:ilvl="6">
      <w:numFmt w:val="bullet"/>
      <w:lvlText w:val=""/>
      <w:lvlJc w:val="left"/>
      <w:rPr>
        <w:rFonts w:ascii="Symbol" w:hAnsi="Symbol" w:hint="default"/>
      </w:rPr>
    </w:lvl>
    <w:lvl w:ilvl="7">
      <w:numFmt w:val="bullet"/>
      <w:lvlText w:val="o"/>
      <w:lvlJc w:val="left"/>
      <w:rPr>
        <w:rFonts w:ascii="Courier New" w:hAnsi="Courier New" w:hint="default"/>
      </w:rPr>
    </w:lvl>
    <w:lvl w:ilvl="8">
      <w:numFmt w:val="bullet"/>
      <w:lvlText w:val=""/>
      <w:lvlJc w:val="left"/>
      <w:rPr>
        <w:rFonts w:ascii="Wingdings" w:hAnsi="Wingdings" w:hint="default"/>
      </w:rPr>
    </w:lvl>
  </w:abstractNum>
  <w:abstractNum w:abstractNumId="22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7EDA5F6"/>
    <w:multiLevelType w:val="hybridMultilevel"/>
    <w:tmpl w:val="7BA85B7A"/>
    <w:lvl w:ilvl="0" w:tplc="22906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4E6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1C51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E9B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589E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B493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A7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6CE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5813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-"/>
      <w:lvlJc w:val="left"/>
      <w:rPr>
        <w:rFonts w:ascii="Times New Roman" w:hAnsi="Times New Roman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63630539"/>
    <w:multiLevelType w:val="hybridMultilevel"/>
    <w:tmpl w:val="C6B23810"/>
    <w:lvl w:ilvl="0" w:tplc="AA7024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8C9D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41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0B9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3C7F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EA54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6E8B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D8AD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084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63D5F80B"/>
    <w:multiLevelType w:val="hybridMultilevel"/>
    <w:tmpl w:val="48704A0A"/>
    <w:lvl w:ilvl="0" w:tplc="71484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876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323C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B6B5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E625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9CE4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4EB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7C71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F68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68CDB6A8"/>
    <w:multiLevelType w:val="hybridMultilevel"/>
    <w:tmpl w:val="CE448C56"/>
    <w:lvl w:ilvl="0" w:tplc="4350B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5E72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7647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466C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6BC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B834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CE07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0EB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1A5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80227648">
    <w:abstractNumId w:val="35"/>
  </w:num>
  <w:num w:numId="2" w16cid:durableId="1678851223">
    <w:abstractNumId w:val="4"/>
  </w:num>
  <w:num w:numId="3" w16cid:durableId="1270427669">
    <w:abstractNumId w:val="30"/>
  </w:num>
  <w:num w:numId="4" w16cid:durableId="162168704">
    <w:abstractNumId w:val="28"/>
  </w:num>
  <w:num w:numId="5" w16cid:durableId="551889740">
    <w:abstractNumId w:val="32"/>
  </w:num>
  <w:num w:numId="6" w16cid:durableId="1259097368">
    <w:abstractNumId w:val="19"/>
  </w:num>
  <w:num w:numId="7" w16cid:durableId="1578321060">
    <w:abstractNumId w:val="37"/>
  </w:num>
  <w:num w:numId="8" w16cid:durableId="185825130">
    <w:abstractNumId w:val="9"/>
  </w:num>
  <w:num w:numId="9" w16cid:durableId="1644892447">
    <w:abstractNumId w:val="3"/>
  </w:num>
  <w:num w:numId="10" w16cid:durableId="2145849018">
    <w:abstractNumId w:val="13"/>
  </w:num>
  <w:num w:numId="11" w16cid:durableId="563639059">
    <w:abstractNumId w:val="26"/>
  </w:num>
  <w:num w:numId="12" w16cid:durableId="1646815832">
    <w:abstractNumId w:val="6"/>
  </w:num>
  <w:num w:numId="13" w16cid:durableId="148862314">
    <w:abstractNumId w:val="38"/>
  </w:num>
  <w:num w:numId="14" w16cid:durableId="752435351">
    <w:abstractNumId w:val="20"/>
  </w:num>
  <w:num w:numId="15" w16cid:durableId="762648478">
    <w:abstractNumId w:val="29"/>
  </w:num>
  <w:num w:numId="16" w16cid:durableId="768309943">
    <w:abstractNumId w:val="10"/>
  </w:num>
  <w:num w:numId="17" w16cid:durableId="539437645">
    <w:abstractNumId w:val="15"/>
  </w:num>
  <w:num w:numId="18" w16cid:durableId="179857133">
    <w:abstractNumId w:val="17"/>
  </w:num>
  <w:num w:numId="19" w16cid:durableId="1758987023">
    <w:abstractNumId w:val="25"/>
  </w:num>
  <w:num w:numId="20" w16cid:durableId="322240669">
    <w:abstractNumId w:val="1"/>
  </w:num>
  <w:num w:numId="21" w16cid:durableId="588274693">
    <w:abstractNumId w:val="22"/>
  </w:num>
  <w:num w:numId="22" w16cid:durableId="2146005430">
    <w:abstractNumId w:val="21"/>
  </w:num>
  <w:num w:numId="23" w16cid:durableId="782462840">
    <w:abstractNumId w:val="33"/>
  </w:num>
  <w:num w:numId="24" w16cid:durableId="637031261">
    <w:abstractNumId w:val="11"/>
  </w:num>
  <w:num w:numId="25" w16cid:durableId="1401178468">
    <w:abstractNumId w:val="31"/>
  </w:num>
  <w:num w:numId="26" w16cid:durableId="1025909362">
    <w:abstractNumId w:val="16"/>
  </w:num>
  <w:num w:numId="27" w16cid:durableId="566187834">
    <w:abstractNumId w:val="0"/>
  </w:num>
  <w:num w:numId="28" w16cid:durableId="467817769">
    <w:abstractNumId w:val="2"/>
  </w:num>
  <w:num w:numId="29" w16cid:durableId="1121529331">
    <w:abstractNumId w:val="5"/>
  </w:num>
  <w:num w:numId="30" w16cid:durableId="1853910393">
    <w:abstractNumId w:val="24"/>
  </w:num>
  <w:num w:numId="31" w16cid:durableId="132866042">
    <w:abstractNumId w:val="36"/>
  </w:num>
  <w:num w:numId="32" w16cid:durableId="1287153804">
    <w:abstractNumId w:val="23"/>
  </w:num>
  <w:num w:numId="33" w16cid:durableId="588778482">
    <w:abstractNumId w:val="8"/>
  </w:num>
  <w:num w:numId="34" w16cid:durableId="3167222">
    <w:abstractNumId w:val="12"/>
  </w:num>
  <w:num w:numId="35" w16cid:durableId="1464497167">
    <w:abstractNumId w:val="34"/>
  </w:num>
  <w:num w:numId="36" w16cid:durableId="858203976">
    <w:abstractNumId w:val="18"/>
  </w:num>
  <w:num w:numId="37" w16cid:durableId="928388824">
    <w:abstractNumId w:val="7"/>
  </w:num>
  <w:num w:numId="38" w16cid:durableId="252393932">
    <w:abstractNumId w:val="14"/>
  </w:num>
  <w:num w:numId="39" w16cid:durableId="4787997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702EF"/>
    <w:rsid w:val="00097987"/>
    <w:rsid w:val="001D654B"/>
    <w:rsid w:val="001F018A"/>
    <w:rsid w:val="002B163A"/>
    <w:rsid w:val="0035521B"/>
    <w:rsid w:val="00533F94"/>
    <w:rsid w:val="00552D88"/>
    <w:rsid w:val="00557553"/>
    <w:rsid w:val="0058275E"/>
    <w:rsid w:val="00727A61"/>
    <w:rsid w:val="00745C92"/>
    <w:rsid w:val="00755C72"/>
    <w:rsid w:val="00857A96"/>
    <w:rsid w:val="00890671"/>
    <w:rsid w:val="00A31A5F"/>
    <w:rsid w:val="00AC7E8D"/>
    <w:rsid w:val="00C00E46"/>
    <w:rsid w:val="00CC31B3"/>
    <w:rsid w:val="00D62DAE"/>
    <w:rsid w:val="00E20016"/>
    <w:rsid w:val="00F00599"/>
    <w:rsid w:val="00F95337"/>
    <w:rsid w:val="04647370"/>
    <w:rsid w:val="062D7FAD"/>
    <w:rsid w:val="06C02411"/>
    <w:rsid w:val="06C7CA14"/>
    <w:rsid w:val="085B6CD9"/>
    <w:rsid w:val="09365553"/>
    <w:rsid w:val="0A007774"/>
    <w:rsid w:val="0A9A05D2"/>
    <w:rsid w:val="0B5D0E2F"/>
    <w:rsid w:val="0D5F26D2"/>
    <w:rsid w:val="0D78F512"/>
    <w:rsid w:val="0E6C1AF0"/>
    <w:rsid w:val="0FC474C5"/>
    <w:rsid w:val="0FCAFB2C"/>
    <w:rsid w:val="11221508"/>
    <w:rsid w:val="11E6985E"/>
    <w:rsid w:val="11F5611A"/>
    <w:rsid w:val="12DE46A7"/>
    <w:rsid w:val="130451D4"/>
    <w:rsid w:val="146FB910"/>
    <w:rsid w:val="14ABDCF6"/>
    <w:rsid w:val="14B946A4"/>
    <w:rsid w:val="15458A1E"/>
    <w:rsid w:val="15E5484E"/>
    <w:rsid w:val="1600B68D"/>
    <w:rsid w:val="174B3CC4"/>
    <w:rsid w:val="175A81FC"/>
    <w:rsid w:val="17B49C03"/>
    <w:rsid w:val="1835CB16"/>
    <w:rsid w:val="185A7B91"/>
    <w:rsid w:val="18632C07"/>
    <w:rsid w:val="189257B9"/>
    <w:rsid w:val="1909F85C"/>
    <w:rsid w:val="1A8A72A8"/>
    <w:rsid w:val="1AB3A396"/>
    <w:rsid w:val="1AF07E28"/>
    <w:rsid w:val="1B046978"/>
    <w:rsid w:val="1BECA8ED"/>
    <w:rsid w:val="1C90D44A"/>
    <w:rsid w:val="1D761171"/>
    <w:rsid w:val="1D771806"/>
    <w:rsid w:val="1EB9855A"/>
    <w:rsid w:val="1EBF4CB2"/>
    <w:rsid w:val="1F8433D3"/>
    <w:rsid w:val="2099A628"/>
    <w:rsid w:val="22816F82"/>
    <w:rsid w:val="228F2C85"/>
    <w:rsid w:val="24EDA1FF"/>
    <w:rsid w:val="25921838"/>
    <w:rsid w:val="262EC732"/>
    <w:rsid w:val="284BC7B4"/>
    <w:rsid w:val="286E4C43"/>
    <w:rsid w:val="28C0EB58"/>
    <w:rsid w:val="28EC1046"/>
    <w:rsid w:val="29147F0B"/>
    <w:rsid w:val="299DD9FC"/>
    <w:rsid w:val="2A7E7FD6"/>
    <w:rsid w:val="2AB343B4"/>
    <w:rsid w:val="2B0518FF"/>
    <w:rsid w:val="2C1E30B6"/>
    <w:rsid w:val="2CBE04ED"/>
    <w:rsid w:val="2CC76D87"/>
    <w:rsid w:val="2D44BC7E"/>
    <w:rsid w:val="2F6403CB"/>
    <w:rsid w:val="30FF30E2"/>
    <w:rsid w:val="31AB7DA8"/>
    <w:rsid w:val="33B72EB4"/>
    <w:rsid w:val="34648D3A"/>
    <w:rsid w:val="368C12C2"/>
    <w:rsid w:val="37452C13"/>
    <w:rsid w:val="38367765"/>
    <w:rsid w:val="3922F035"/>
    <w:rsid w:val="3A9345C7"/>
    <w:rsid w:val="3B46A4E0"/>
    <w:rsid w:val="3DE48801"/>
    <w:rsid w:val="3EAF972D"/>
    <w:rsid w:val="3F9F0354"/>
    <w:rsid w:val="3FCC111D"/>
    <w:rsid w:val="409FE345"/>
    <w:rsid w:val="40F826CB"/>
    <w:rsid w:val="4122A3E9"/>
    <w:rsid w:val="42127E37"/>
    <w:rsid w:val="425435D5"/>
    <w:rsid w:val="42C0D3A3"/>
    <w:rsid w:val="431B1900"/>
    <w:rsid w:val="4331CE18"/>
    <w:rsid w:val="44509D99"/>
    <w:rsid w:val="466FCEBA"/>
    <w:rsid w:val="46EEB786"/>
    <w:rsid w:val="48CBD07B"/>
    <w:rsid w:val="49AC0858"/>
    <w:rsid w:val="4A08FF5F"/>
    <w:rsid w:val="4A9858E5"/>
    <w:rsid w:val="4C5F02E8"/>
    <w:rsid w:val="4CCDCAA1"/>
    <w:rsid w:val="4D3BD1E4"/>
    <w:rsid w:val="4D9E5FC6"/>
    <w:rsid w:val="4EFB68D1"/>
    <w:rsid w:val="509B1D06"/>
    <w:rsid w:val="514E2E6D"/>
    <w:rsid w:val="519ABAF8"/>
    <w:rsid w:val="52F3E82E"/>
    <w:rsid w:val="5390C756"/>
    <w:rsid w:val="543F6F99"/>
    <w:rsid w:val="57CC1C3B"/>
    <w:rsid w:val="596C1601"/>
    <w:rsid w:val="5A1397FB"/>
    <w:rsid w:val="5B3F69A2"/>
    <w:rsid w:val="5FD473CD"/>
    <w:rsid w:val="601FE145"/>
    <w:rsid w:val="61DE2482"/>
    <w:rsid w:val="624FB2F5"/>
    <w:rsid w:val="62B20812"/>
    <w:rsid w:val="62F32348"/>
    <w:rsid w:val="64154810"/>
    <w:rsid w:val="64999FF4"/>
    <w:rsid w:val="65645239"/>
    <w:rsid w:val="6610B4D7"/>
    <w:rsid w:val="669F4780"/>
    <w:rsid w:val="67B497FF"/>
    <w:rsid w:val="69B4F087"/>
    <w:rsid w:val="6CA48A73"/>
    <w:rsid w:val="6E445B4C"/>
    <w:rsid w:val="6E5837DB"/>
    <w:rsid w:val="6FFED904"/>
    <w:rsid w:val="73921F7C"/>
    <w:rsid w:val="747554FA"/>
    <w:rsid w:val="747CF9A3"/>
    <w:rsid w:val="74A2CA00"/>
    <w:rsid w:val="750E2A78"/>
    <w:rsid w:val="75E73C83"/>
    <w:rsid w:val="764C6A51"/>
    <w:rsid w:val="76AF842E"/>
    <w:rsid w:val="793039C2"/>
    <w:rsid w:val="7A27B0D4"/>
    <w:rsid w:val="7A467C03"/>
    <w:rsid w:val="7E3A4E1A"/>
    <w:rsid w:val="7EC9F53C"/>
    <w:rsid w:val="7F224E79"/>
    <w:rsid w:val="7F5C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6B0C6"/>
  <w15:chartTrackingRefBased/>
  <w15:docId w15:val="{D98BA5C3-7C82-4709-80F8-C4869B7E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6"/>
      </w:numPr>
    </w:pPr>
  </w:style>
  <w:style w:type="numbering" w:customStyle="1" w:styleId="WW8Num2">
    <w:name w:val="WW8Num2"/>
    <w:basedOn w:val="Nessunelenco"/>
    <w:rsid w:val="001D654B"/>
    <w:pPr>
      <w:numPr>
        <w:numId w:val="7"/>
      </w:numPr>
    </w:pPr>
  </w:style>
  <w:style w:type="numbering" w:customStyle="1" w:styleId="WW8Num3">
    <w:name w:val="WW8Num3"/>
    <w:basedOn w:val="Nessunelenco"/>
    <w:rsid w:val="001D654B"/>
    <w:pPr>
      <w:numPr>
        <w:numId w:val="8"/>
      </w:numPr>
    </w:pPr>
  </w:style>
  <w:style w:type="numbering" w:customStyle="1" w:styleId="WW8Num4">
    <w:name w:val="WW8Num4"/>
    <w:basedOn w:val="Nessunelenco"/>
    <w:rsid w:val="001D654B"/>
    <w:pPr>
      <w:numPr>
        <w:numId w:val="9"/>
      </w:numPr>
    </w:pPr>
  </w:style>
  <w:style w:type="numbering" w:customStyle="1" w:styleId="WW8Num5">
    <w:name w:val="WW8Num5"/>
    <w:basedOn w:val="Nessunelenco"/>
    <w:rsid w:val="001D654B"/>
    <w:pPr>
      <w:numPr>
        <w:numId w:val="10"/>
      </w:numPr>
    </w:pPr>
  </w:style>
  <w:style w:type="numbering" w:customStyle="1" w:styleId="WW8Num6">
    <w:name w:val="WW8Num6"/>
    <w:basedOn w:val="Nessunelenco"/>
    <w:rsid w:val="001D654B"/>
    <w:pPr>
      <w:numPr>
        <w:numId w:val="11"/>
      </w:numPr>
    </w:pPr>
  </w:style>
  <w:style w:type="numbering" w:customStyle="1" w:styleId="WW8Num7">
    <w:name w:val="WW8Num7"/>
    <w:basedOn w:val="Nessunelenco"/>
    <w:rsid w:val="001D654B"/>
    <w:pPr>
      <w:numPr>
        <w:numId w:val="12"/>
      </w:numPr>
    </w:pPr>
  </w:style>
  <w:style w:type="numbering" w:customStyle="1" w:styleId="WW8Num8">
    <w:name w:val="WW8Num8"/>
    <w:basedOn w:val="Nessunelenco"/>
    <w:rsid w:val="001D654B"/>
    <w:pPr>
      <w:numPr>
        <w:numId w:val="13"/>
      </w:numPr>
    </w:pPr>
  </w:style>
  <w:style w:type="numbering" w:customStyle="1" w:styleId="WW8Num9">
    <w:name w:val="WW8Num9"/>
    <w:basedOn w:val="Nessunelenco"/>
    <w:rsid w:val="001D654B"/>
    <w:pPr>
      <w:numPr>
        <w:numId w:val="14"/>
      </w:numPr>
    </w:pPr>
  </w:style>
  <w:style w:type="numbering" w:customStyle="1" w:styleId="WW8Num10">
    <w:name w:val="WW8Num10"/>
    <w:basedOn w:val="Nessunelenco"/>
    <w:rsid w:val="001D654B"/>
    <w:pPr>
      <w:numPr>
        <w:numId w:val="15"/>
      </w:numPr>
    </w:pPr>
  </w:style>
  <w:style w:type="numbering" w:customStyle="1" w:styleId="WW8Num11">
    <w:name w:val="WW8Num11"/>
    <w:basedOn w:val="Nessunelenco"/>
    <w:rsid w:val="001D654B"/>
    <w:pPr>
      <w:numPr>
        <w:numId w:val="16"/>
      </w:numPr>
    </w:pPr>
  </w:style>
  <w:style w:type="numbering" w:customStyle="1" w:styleId="WW8Num12">
    <w:name w:val="WW8Num12"/>
    <w:basedOn w:val="Nessunelenco"/>
    <w:rsid w:val="001D654B"/>
    <w:pPr>
      <w:numPr>
        <w:numId w:val="17"/>
      </w:numPr>
    </w:pPr>
  </w:style>
  <w:style w:type="numbering" w:customStyle="1" w:styleId="WW8Num13">
    <w:name w:val="WW8Num13"/>
    <w:basedOn w:val="Nessunelenco"/>
    <w:rsid w:val="001D654B"/>
    <w:pPr>
      <w:numPr>
        <w:numId w:val="18"/>
      </w:numPr>
    </w:pPr>
  </w:style>
  <w:style w:type="numbering" w:customStyle="1" w:styleId="WW8Num14">
    <w:name w:val="WW8Num14"/>
    <w:basedOn w:val="Nessunelenco"/>
    <w:rsid w:val="001D654B"/>
    <w:pPr>
      <w:numPr>
        <w:numId w:val="19"/>
      </w:numPr>
    </w:pPr>
  </w:style>
  <w:style w:type="numbering" w:customStyle="1" w:styleId="WW8Num15">
    <w:name w:val="WW8Num15"/>
    <w:basedOn w:val="Nessunelenco"/>
    <w:rsid w:val="001D654B"/>
    <w:pPr>
      <w:numPr>
        <w:numId w:val="20"/>
      </w:numPr>
    </w:pPr>
  </w:style>
  <w:style w:type="numbering" w:customStyle="1" w:styleId="WW8Num16">
    <w:name w:val="WW8Num16"/>
    <w:basedOn w:val="Nessunelenco"/>
    <w:rsid w:val="001D654B"/>
    <w:pPr>
      <w:numPr>
        <w:numId w:val="21"/>
      </w:numPr>
    </w:pPr>
  </w:style>
  <w:style w:type="numbering" w:customStyle="1" w:styleId="WW8Num17">
    <w:name w:val="WW8Num17"/>
    <w:basedOn w:val="Nessunelenco"/>
    <w:rsid w:val="001D654B"/>
    <w:pPr>
      <w:numPr>
        <w:numId w:val="22"/>
      </w:numPr>
    </w:pPr>
  </w:style>
  <w:style w:type="numbering" w:customStyle="1" w:styleId="WW8Num18">
    <w:name w:val="WW8Num18"/>
    <w:basedOn w:val="Nessunelenco"/>
    <w:rsid w:val="001D654B"/>
    <w:pPr>
      <w:numPr>
        <w:numId w:val="23"/>
      </w:numPr>
    </w:pPr>
  </w:style>
  <w:style w:type="numbering" w:customStyle="1" w:styleId="WW8Num19">
    <w:name w:val="WW8Num19"/>
    <w:basedOn w:val="Nessunelenco"/>
    <w:rsid w:val="001D654B"/>
    <w:pPr>
      <w:numPr>
        <w:numId w:val="24"/>
      </w:numPr>
    </w:pPr>
  </w:style>
  <w:style w:type="numbering" w:customStyle="1" w:styleId="WW8Num20">
    <w:name w:val="WW8Num20"/>
    <w:basedOn w:val="Nessunelenco"/>
    <w:rsid w:val="001D654B"/>
    <w:pPr>
      <w:numPr>
        <w:numId w:val="25"/>
      </w:numPr>
    </w:pPr>
  </w:style>
  <w:style w:type="numbering" w:customStyle="1" w:styleId="WW8Num21">
    <w:name w:val="WW8Num21"/>
    <w:basedOn w:val="Nessunelenco"/>
    <w:rsid w:val="001D654B"/>
    <w:pPr>
      <w:numPr>
        <w:numId w:val="26"/>
      </w:numPr>
    </w:pPr>
  </w:style>
  <w:style w:type="numbering" w:customStyle="1" w:styleId="WW8Num22">
    <w:name w:val="WW8Num22"/>
    <w:basedOn w:val="Nessunelenco"/>
    <w:rsid w:val="001D654B"/>
    <w:pPr>
      <w:numPr>
        <w:numId w:val="27"/>
      </w:numPr>
    </w:pPr>
  </w:style>
  <w:style w:type="numbering" w:customStyle="1" w:styleId="WW8Num23">
    <w:name w:val="WW8Num23"/>
    <w:basedOn w:val="Nessunelenco"/>
    <w:rsid w:val="001D654B"/>
    <w:pPr>
      <w:numPr>
        <w:numId w:val="28"/>
      </w:numPr>
    </w:pPr>
  </w:style>
  <w:style w:type="numbering" w:customStyle="1" w:styleId="WW8Num24">
    <w:name w:val="WW8Num24"/>
    <w:basedOn w:val="Nessunelenco"/>
    <w:rsid w:val="001D654B"/>
    <w:pPr>
      <w:numPr>
        <w:numId w:val="29"/>
      </w:numPr>
    </w:pPr>
  </w:style>
  <w:style w:type="numbering" w:customStyle="1" w:styleId="WW8Num25">
    <w:name w:val="WW8Num25"/>
    <w:basedOn w:val="Nessunelenco"/>
    <w:rsid w:val="001D654B"/>
    <w:pPr>
      <w:numPr>
        <w:numId w:val="30"/>
      </w:numPr>
    </w:pPr>
  </w:style>
  <w:style w:type="numbering" w:customStyle="1" w:styleId="WW8Num26">
    <w:name w:val="WW8Num26"/>
    <w:basedOn w:val="Nessunelenco"/>
    <w:rsid w:val="001D654B"/>
    <w:pPr>
      <w:numPr>
        <w:numId w:val="31"/>
      </w:numPr>
    </w:pPr>
  </w:style>
  <w:style w:type="numbering" w:customStyle="1" w:styleId="WW8Num27">
    <w:name w:val="WW8Num27"/>
    <w:basedOn w:val="Nessunelenco"/>
    <w:rsid w:val="001D654B"/>
    <w:pPr>
      <w:numPr>
        <w:numId w:val="32"/>
      </w:numPr>
    </w:pPr>
  </w:style>
  <w:style w:type="numbering" w:customStyle="1" w:styleId="WW8Num28">
    <w:name w:val="WW8Num28"/>
    <w:basedOn w:val="Nessunelenco"/>
    <w:rsid w:val="001D654B"/>
    <w:pPr>
      <w:numPr>
        <w:numId w:val="33"/>
      </w:numPr>
    </w:pPr>
  </w:style>
  <w:style w:type="numbering" w:customStyle="1" w:styleId="WW8Num29">
    <w:name w:val="WW8Num29"/>
    <w:basedOn w:val="Nessunelenco"/>
    <w:rsid w:val="001D654B"/>
    <w:pPr>
      <w:numPr>
        <w:numId w:val="34"/>
      </w:numPr>
    </w:pPr>
  </w:style>
  <w:style w:type="numbering" w:customStyle="1" w:styleId="WW8Num30">
    <w:name w:val="WW8Num30"/>
    <w:basedOn w:val="Nessunelenco"/>
    <w:rsid w:val="001D654B"/>
    <w:pPr>
      <w:numPr>
        <w:numId w:val="35"/>
      </w:numPr>
    </w:pPr>
  </w:style>
  <w:style w:type="numbering" w:customStyle="1" w:styleId="WW8Num31">
    <w:name w:val="WW8Num31"/>
    <w:basedOn w:val="Nessunelenco"/>
    <w:rsid w:val="001D654B"/>
    <w:pPr>
      <w:numPr>
        <w:numId w:val="36"/>
      </w:numPr>
    </w:pPr>
  </w:style>
  <w:style w:type="numbering" w:customStyle="1" w:styleId="WW8Num32">
    <w:name w:val="WW8Num32"/>
    <w:basedOn w:val="Nessunelenco"/>
    <w:rsid w:val="001D654B"/>
    <w:pPr>
      <w:numPr>
        <w:numId w:val="37"/>
      </w:numPr>
    </w:pPr>
  </w:style>
  <w:style w:type="numbering" w:customStyle="1" w:styleId="WW8Num33">
    <w:name w:val="WW8Num33"/>
    <w:basedOn w:val="Nessunelenco"/>
    <w:rsid w:val="001D654B"/>
    <w:pPr>
      <w:numPr>
        <w:numId w:val="38"/>
      </w:numPr>
    </w:pPr>
  </w:style>
  <w:style w:type="numbering" w:customStyle="1" w:styleId="WW8Num34">
    <w:name w:val="WW8Num34"/>
    <w:basedOn w:val="Nessunelenco"/>
    <w:rsid w:val="001D654B"/>
    <w:pPr>
      <w:numPr>
        <w:numId w:val="39"/>
      </w:numPr>
    </w:pPr>
  </w:style>
  <w:style w:type="table" w:styleId="Grigliatabella">
    <w:name w:val="Table Grid"/>
    <w:basedOn w:val="Tabellanormale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EB59DEF82E3D4F8674C3DB8A36F006" ma:contentTypeVersion="10" ma:contentTypeDescription="Creare un nuovo documento." ma:contentTypeScope="" ma:versionID="5c654396ce3db2f22c4286e835a7b1c3">
  <xsd:schema xmlns:xsd="http://www.w3.org/2001/XMLSchema" xmlns:xs="http://www.w3.org/2001/XMLSchema" xmlns:p="http://schemas.microsoft.com/office/2006/metadata/properties" xmlns:ns2="703260fd-7873-4f79-b63a-51a075af3898" xmlns:ns3="4234201f-fb04-4c88-8fc0-0c6e220c4749" targetNamespace="http://schemas.microsoft.com/office/2006/metadata/properties" ma:root="true" ma:fieldsID="ea1e6fe95478c426e48747ccbfa59917" ns2:_="" ns3:_="">
    <xsd:import namespace="703260fd-7873-4f79-b63a-51a075af3898"/>
    <xsd:import namespace="4234201f-fb04-4c88-8fc0-0c6e220c47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60fd-7873-4f79-b63a-51a075af38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aaa23ff-1170-4ae0-a81c-8927df85f1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4201f-fb04-4c88-8fc0-0c6e220c47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6c7a3c-5af1-43b3-9ea2-2d2ab083dac8}" ma:internalName="TaxCatchAll" ma:showField="CatchAllData" ma:web="4234201f-fb04-4c88-8fc0-0c6e220c47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34201f-fb04-4c88-8fc0-0c6e220c4749" xsi:nil="true"/>
    <lcf76f155ced4ddcb4097134ff3c332f xmlns="703260fd-7873-4f79-b63a-51a075af38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5D7831-F71C-4EB5-BA53-50AE018211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60fd-7873-4f79-b63a-51a075af3898"/>
    <ds:schemaRef ds:uri="4234201f-fb04-4c88-8fc0-0c6e220c4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D9B8FA-CC7A-42A8-9F83-44D3E63816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96E54-ED29-4E62-88E4-E8BB42BA02DC}">
  <ds:schemaRefs>
    <ds:schemaRef ds:uri="703260fd-7873-4f79-b63a-51a075af3898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4234201f-fb04-4c88-8fc0-0c6e220c4749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1016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subject/>
  <dc:creator>Snoopy</dc:creator>
  <cp:keywords/>
  <cp:lastModifiedBy>Docente Battaglia Giacomo</cp:lastModifiedBy>
  <cp:revision>12</cp:revision>
  <cp:lastPrinted>2012-03-02T18:21:00Z</cp:lastPrinted>
  <dcterms:created xsi:type="dcterms:W3CDTF">2025-11-19T22:04:00Z</dcterms:created>
  <dcterms:modified xsi:type="dcterms:W3CDTF">2025-11-23T19:35:00Z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0x0101002DEB59DEF82E3D4F8674C3DB8A36F006</vt:lpwstr>
  </property>
  <property fmtid="{D5CDD505-2E9C-101B-9397-08002B2CF9AE}" pid="3" name="MediaServiceImageTags">
    <vt:lpwstr/>
  </property>
</Properties>
</file>