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Introduzione al diritto civile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619"/>
        <w:gridCol w:w="3827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e le norme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 diritto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e i beni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I soggetti del diritto</w:t>
            </w:r>
          </w:p>
        </w:tc>
        <w:tc>
          <w:tcPr>
            <w:tcW w:w="8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norme giuridiche dagli altri tipi di regole sociali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differenza tra diritto oggettivo e diritto soggettivo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Precisare i caratteri delle norme giuridiche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norme giuridiche, evidenziando fattispecie e sanzione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Collocare un rapporto nell’ambito del diritto pubblico o del diritto privato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fonti di produzioni del diritto dalle fonti di cognizione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le fonti dalle quali derivano le diverse norme giuridiche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Schematizzare il sistema delle fonti del diritto italiano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Risolvere conflitti tra norme applicando i criteri di coordinamento delle fonti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gli elementi di un rapporto giuridico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situazioni soggettive attive e passive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 i diritti soggettivi in base ai criteri studiati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modo di acquisto dei diritti a titolo originario e a titolo derivativo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gli effetti del tempo sulla perdita dei diritti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i beni in base ai criteri studiati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ipotesi di capacità giuridica e capacità d’agire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le persone incapaci d’agire e individuare i diversi regimi di incapacità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le caratteristiche distintive delle organizzazioni collettive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delle organizzazioni collettive con e senza personalità giuridica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e classificare le persone giuridiche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a casi concreti i concetti di autonomia patrimoniale perfetta e imperfetta.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Concetto e funzione del diritto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Struttura e caratteristiche delle norme giuridiche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Diritto privato e diritto pubblico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Fonti del diritto italiano: di produzione e  di cognizione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Coordinamento tra le fonti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codice civile e le leggi speciali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rapporto giuridico (concetto, parti, terzi)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Situazioni giuridiche attive e passive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soggettivi e la loro classificazione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L’acquisto e la perdita dei diritti soggettivi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oggetti del diritto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soggetti del diritto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 persone fisiche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Capacità giuridica e capacità d’agire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L’incapacità d’agire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organizzazioni collettive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persone giuridiche private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enti di fatto</w:t>
            </w:r>
          </w:p>
          <w:p>
            <w:pPr>
              <w:pStyle w:val="Standard"/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br w:type="page"/>
      </w:r>
    </w:p>
    <w:p>
      <w:pPr>
        <w:pStyle w:val="Normal"/>
        <w:widowControl/>
        <w:suppressAutoHyphens w:val="false"/>
        <w:spacing w:before="0" w:after="0"/>
        <w:textAlignment w:val="auto"/>
        <w:rPr>
          <w:b/>
          <w:bCs/>
        </w:rPr>
      </w:pPr>
      <w:r>
        <w:rPr>
          <w:b/>
          <w:bCs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Diritti reali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Diritti reali: proprietà e gli altri diritti reali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</w:t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360"/>
              <w:contextualSpacing/>
              <w:textAlignment w:val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di esercizio e i limiti del diritto di proprietà nell’interesse pubblico e nell’interesse privato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presupposti e gli effetti dei diversi modi di acquisto della 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in casi concreti il titolo di acquisto della 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funzione, i presupposti e gli effetti dei mezzi di tutela della 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diritti reali di godimento dal diritto di 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 di tipicità dei diritti reali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i modi di acquisto e di estinzione dei diritti reali di godimento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e la funzione economica dei principali  diritti reali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diversi tipi di comunione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i diritti e gli obblighi dei comproprietari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normativa essenziale in materia di gestione e organizzazione del condominio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situazioni di fatto dalle situazioni di diritto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requisiti e gli effetti del possesso e della detenzione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i presupposti giuridici e la funzione economica della regola “possesso vale titolo”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i presupposti giuridici e la funzione economica dell’usucapione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azioni di tutela del possesso</w:t>
            </w:r>
          </w:p>
          <w:p>
            <w:pPr>
              <w:pStyle w:val="Normal"/>
              <w:ind w:left="360" w:right="472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proprietà privata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proprietà immobiliare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limiti della proprietà nell’interesse pubblico e nell’interesse privato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modi di acquisto della 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azioni di difesa della 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reali di godimento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di superficie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L’usufrutto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servitù prediali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comunione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comproprietà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condominio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 e detenzione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disciplina giuridica del possesso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regola “possesso vale titolo”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L’usucapione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azioni possessorie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le obbligazioni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Obbligazioni</w:t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/>
              <w:contextualSpacing/>
              <w:textAlignment w:val="auto"/>
              <w:rPr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concetto, i caratteri distintivi e gli elementi del rapporto giuridico obbligatorio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diverse fonti delle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le obbligazioni in relazione ai soggetti, alla prestazione e all’oggetto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delle obbligazioni solidali e delle obbligazioni parziarie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caratteri delle obbligazioni pecuniarie e la normativa in materia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concrete di adempimento di una obbligazione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obbligazioni di risultato e le obbligazioni di mezzo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presupposti e gli effetti dell’inadempimento di una obbligazione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sistemi di responsabilità per colpa e i sistemi di responsabilità oggettiva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criteri e le modalità di liquidazione del danno per inadempimento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cause di estinzione di un’obbligazione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le cause di estinzione delle obbligazioni diverse dall’adempimento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modificazioni soggettive di una obbligazione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Descrivere la funzione e il contenuto della responsabilità patrimoniale del debitore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il principio di parità di trattamento dei creditori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Identificare le cause di prelazione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garanzie reali e personali e analizzarne gli effetti giuridici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di credito e 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principali classificazioni delle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Obbligazioni pecuniarie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L’adempimento delle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mora del debitore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L’inadempimento dell’obbligazione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risarcimento danni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penale e la caparra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L’estinzione delle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modifiche soggettive delle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responsabilità del debitore e i mezzi di conservazione della garanzia patrimoniale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concorso dei creditori e le cause di prelazione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garanzie reali: pegno e ipoteca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Le garanzie personali: la fideiussione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il contratto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7485"/>
        <w:gridCol w:w="4961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Contratti tipici e atipici, inerenti l'imprenditore e la sua attività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lightGray"/>
              </w:rPr>
              <w:t>con particolare riferimento a quelli applicabili nel settore  informatico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shd w:fill="auto" w:val="clear"/>
              </w:rPr>
              <w:t>(solo SIA)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Rappresentanza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Responsabilità contrattuale</w:t>
            </w:r>
          </w:p>
        </w:tc>
        <w:tc>
          <w:tcPr>
            <w:tcW w:w="74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Analizzare, interpretare e utilizzare schemi contrattuali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disciplina giuridica e la funzione economica e sociale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i requisiti essenziali e accidentali  del contratto e i loro effetti sul regolamento contrattuale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i contratti in base alle loro caratteristiche particolari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diversi tipi di vizi della volontà e i loro effetti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e il momento di conclusione di un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e confrontare la disciplina giuridica del diritto di prelazione e dell’opzione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la rappresentanza diretta dalla rappresentanza indiretta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il contenuto e i limiti dell’autonomia contrattuale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Precisare la natura e la funzione dei contratti per adesione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clausole vessatorie o abusive di un contratto e comprenderne gli effetti giuridici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gli effetti del contratto tra le parte e verso i terzi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disciplina legale del recesso.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diverse forme di invalidità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della nullità e dell’annullabilità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 le diverse cause di risoluzione del contratto (giudiziale e legale)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cause e gli effetti della risoluzione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soggetti, il contenuto e gli effetti dei principali contratti tipici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la disciplina giuridica dei diversi contratti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funzione economica dei diversi contratti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disposizioni derogabili e inderogabili in un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e scegliere contratti diversi in relazione a funzioni diverse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elementi essenziali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elementi accidentali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vizi della volontà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conclusione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rappresentanza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L’autonomia contrattuale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contratti per adesione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effetti del contratto tra le parti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effetti del contratto nei confronti di terzi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cessione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L’invalidità del contratto in generale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nullità e l’annullabilità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rescissione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risoluzione del contratto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Principali contratti tipici civili:  compravendita, premuta, locazione e’affitto, mandato, mutuo, comodato.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Principali contratti atipici: leasing , factoring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/>
            </w:pPr>
            <w:r>
              <w:rPr>
                <w:sz w:val="16"/>
                <w:szCs w:val="16"/>
                <w:highlight w:val="lightGray"/>
              </w:rPr>
              <w:t>principali contratti tipici del settore informatico</w:t>
            </w:r>
            <w:r>
              <w:rPr>
                <w:sz w:val="16"/>
                <w:szCs w:val="16"/>
                <w:shd w:fill="auto" w:val="clear"/>
              </w:rPr>
              <w:t xml:space="preserve"> (solo SIA)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507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gli atti illeciti e le altre fonti delle obbligazioni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atti illeciti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Le altre fonti delle obbligazioni</w:t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il sistema legale di tutela contro i danni ingiusti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presupposti della responsabilità diretta e indiretta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il fondamento delle figure della responsabilità oggettiva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Evidenziare i presupposti e gli effetti delle varie forme di responsabilità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e applicare la disciplina del risarcimento dei danni da atti illeciti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Esaminare gli effetti giuridici delle promesse unilaterali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presupposti e gli effetti dell’arricchimento senza causa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highlight w:val="lightGray"/>
              </w:rPr>
              <w:t>riconoscere i reati informatici individuandone i caratteri distintivi</w:t>
            </w:r>
            <w:r>
              <w:rPr>
                <w:sz w:val="16"/>
                <w:szCs w:val="16"/>
              </w:rPr>
              <w:t xml:space="preserve"> (solo SIA)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responsabilità civile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responsabilità diretta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responsabilità indiretta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responsabilità oggettiva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risarcimento danni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altre fonti delle obbligazioni: promesse unilaterali, gestione di affari altrui, pagamento dell’indebito, arricchimento senza causa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  <w:highlight w:val="lightGray"/>
              </w:rPr>
              <w:t xml:space="preserve">i reati informatici </w:t>
            </w:r>
            <w:r>
              <w:rPr>
                <w:sz w:val="16"/>
                <w:szCs w:val="16"/>
              </w:rPr>
              <w:t>(solo SIA)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la disciplina della privacy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Privacy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Normativa nazionale e comunitaria sulla sicurezza e sul trattamento dei dati personali</w:t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modalità con cui l'azienda opera in relazione alla normativa in materia di sicurezza e sul trattamento dei dati personali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di raccolta e di trattamento dei dati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documenti in materia di privacy aziendale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200"/>
              <w:ind w:hanging="147" w:left="147"/>
              <w:contextualSpacing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highlight w:val="lightGray"/>
              </w:rPr>
              <w:t xml:space="preserve">Ricercare e applicare le norme del sistema giuridico in tema di sicurezza ICT </w:t>
            </w:r>
            <w:r>
              <w:rPr>
                <w:rFonts w:ascii="Times New Roman" w:hAnsi="Times New Roman"/>
                <w:sz w:val="16"/>
                <w:szCs w:val="16"/>
              </w:rPr>
              <w:t>(solo SIA)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200"/>
              <w:ind w:hanging="147" w:left="147"/>
              <w:contextualSpacing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highlight w:val="lightGray"/>
              </w:rPr>
              <w:t>Applicare la normativa vigente relativa ai dati personali e sensibili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(solo SIA)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Il </w:t>
            </w:r>
            <w:r>
              <w:rPr>
                <w:sz w:val="16"/>
                <w:szCs w:val="16"/>
              </w:rPr>
              <w:t>trattamento</w:t>
            </w:r>
            <w:r>
              <w:rPr>
                <w:bCs/>
                <w:sz w:val="16"/>
                <w:szCs w:val="16"/>
              </w:rPr>
              <w:t xml:space="preserve"> e la protezione dei dati personali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imprenditore e azienda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Imprenditore e azienda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Disciplina della concorrenza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Forme giuridiche d'impresa: costituzione e gestione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Schema di bilancio</w:t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gli elementi distintivi della nozione giuridica di imprenditore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figura del piccolo imprenditore e dell’artigiano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attività agricole principali, connesse e l’imprenditore agricolo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disciplina dell’impresa familiare e i rapporti tra il titolare e i collaboratori familiari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attività commerciali dalle attività agricole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Evidenziare il contenuto e la funzione dello ‘statuto’ dell’imprenditore commerciale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la funzione e gli effetti della pubblicità e della contabilità delle imprese commerciali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le diverse figure di collaboratori subordinati di un imprenditore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le relazioni tra impresa e azienda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nozione e gli elementi costitutivi di un’azienda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la forma e gli effetti giuridici del trasferimento di un’azienda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la funzione pratica e il contenuto del diritto di esclusiva su un segno distintivo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tutela giuridica della ditta, dell’insegna e del marchio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L’imprenditore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L’imprenditore commerciale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L’azienda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Anno:4 - diritto commerciale: LA CONCORRENZA E </w:t>
      </w:r>
      <w:r>
        <w:rPr>
          <w:b/>
          <w:bCs/>
          <w:sz w:val="24"/>
          <w:szCs w:val="24"/>
          <w:highlight w:val="lightGray"/>
        </w:rPr>
        <w:t>LA DISCIPLINA DELLA PROPRIETÀ INTELLETTUALE</w:t>
      </w:r>
      <w:r>
        <w:rPr>
          <w:b/>
          <w:bCs/>
          <w:sz w:val="24"/>
          <w:szCs w:val="24"/>
        </w:rPr>
        <w:t>(</w:t>
      </w:r>
      <w:r>
        <w:rPr>
          <w:b/>
          <w:bCs/>
          <w:i/>
          <w:sz w:val="24"/>
          <w:szCs w:val="24"/>
        </w:rPr>
        <w:t>solo SIA</w:t>
      </w:r>
      <w:r>
        <w:rPr>
          <w:b/>
          <w:bCs/>
          <w:sz w:val="24"/>
          <w:szCs w:val="24"/>
        </w:rPr>
        <w:t>)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Disciplina della concorrenza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highlight w:val="lightGray"/>
              </w:rPr>
              <w:t>Disciplina della proprietà intellettuale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i w:val="false"/>
                <w:iCs w:val="false"/>
                <w:sz w:val="16"/>
                <w:szCs w:val="16"/>
              </w:rPr>
              <w:t>(solo SIA)</w:t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la tutela dei diritti dell'impresa e applicarla a casi specifici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il fondamento e il contenuto principio costituzionale della libertà dell’iniziativa economica privata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le diverse figure di atti di concorrenza sleale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limiti della libertà di concorrenza nell’interesse pubblico e nell’interesse privato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Riassumere gli aspetti fondamentali della normativa a tutela della concorrenza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motivi e le modalità della privatizzazione delle imprese pubbliche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  <w:highlight w:val="lightGray"/>
              </w:rPr>
              <w:t>Analizzare e utilizzare la normativa sulla proprietà intellettuale</w:t>
            </w:r>
            <w:r>
              <w:rPr>
                <w:rFonts w:cs="Times New Roman"/>
                <w:bCs/>
                <w:sz w:val="16"/>
                <w:szCs w:val="16"/>
              </w:rPr>
              <w:t xml:space="preserve"> </w:t>
            </w:r>
            <w:r>
              <w:rPr>
                <w:bCs/>
                <w:i w:val="false"/>
                <w:iCs w:val="false"/>
                <w:sz w:val="16"/>
                <w:szCs w:val="16"/>
              </w:rPr>
              <w:t>(solo SIA)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concorrenza sleale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limitazioni della concorrenza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legislazione antimonopolistica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consorzi e il Gruppo europeo di interesse economico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privatizzazione delle imprese pubbliche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ind w:hanging="175" w:left="175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highlight w:val="lightGray"/>
              </w:rPr>
              <w:t xml:space="preserve">Disciplina della proprietà intellettuale </w:t>
            </w:r>
            <w:r>
              <w:rPr>
                <w:bCs/>
                <w:i w:val="false"/>
                <w:iCs w:val="false"/>
                <w:sz w:val="16"/>
                <w:szCs w:val="16"/>
              </w:rPr>
              <w:t>(soloSIA)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le società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Forme giuridiche d'impresa: costituzione e gestione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Schema di bilancio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Qualificare la società come atto e come rapporto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requisiti essenziali del contratto di società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le società in base ai diversi criteri studiati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funzione del principio di tipicità della società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Comprendere l’ambito di applicazione della società semplice come tipo di società e come disciplina giuridica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disciplina giuridica dei rapporti tra i soci di una società semplice e dei rapporti tra i soci e i terzi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sistemi di amministrazione e rappresentanza di una società semplice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cause e gli effetti dello scioglimento della società e del rapporto di un singolo socio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la Snc come tipo di società e individuare i caratteri distintivi della Snc rispetto alla società semplice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il contenuto e gli effetti del sistema di pubblicità legale di una Snc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della Snc regolare e di quella irregolare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patrimonio sociale e il capitale sociale di una società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caratteristiche giuridiche ed economiche della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la forma e gli elementi essenziali dell’atto costitutivo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Sintetizzare e descrivere gli adempimenti richiesti per la costituzione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presupposti della nullità di una SpA e analizzarne gli effetti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presupposti e gli effetti del recesso di un socio da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Schematizzare i  diversi sistemi di organizzazione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struttura, il funzionamento e le competenze dell’assemblea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i compiti e le responsabilità degli amministratori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natura e le funzioni dell’organo di controllo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le forme e gli effetti dei controlli esterni su una SpA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in generale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semplice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in nome collettivo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per azioni (rapporto sociale, organi)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La contabilità</w:t>
            </w:r>
            <w:r>
              <w:rPr>
                <w:bCs/>
                <w:sz w:val="16"/>
                <w:szCs w:val="16"/>
              </w:rPr>
              <w:t xml:space="preserve"> della società per azioni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776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società per azioni: azioni, obbligazioni e contabilità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azioni e 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shd w:fill="auto" w:val="clear"/>
              </w:rPr>
              <w:t xml:space="preserve">Schema di bilancio </w:t>
            </w:r>
            <w:r>
              <w:rPr>
                <w:sz w:val="16"/>
                <w:szCs w:val="16"/>
              </w:rPr>
              <w:t>delle SpA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disciplina giuridica, le categorie e le funzioni economiche delle 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le modalità e i limiti della circolazione delle 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la funzione economica delle obbligazioni e la relativa disciplina giuridica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norme a tutela del capitale sociale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scritture contabili e i libri sociali obbligatori di una SpA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la nozione, il contenuto e la funzione del bilancio d’esercizio e del bilancio consolidato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principi di redazione e i criteri di valutazione del bilancio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fasi di formazione del bilancio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obbligazioni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tutela del capitale sociale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contabilità della società per azioni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Bilancio sociale e ambientale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 xml:space="preserve">Il bilancio sociale e </w:t>
            </w:r>
            <w:r>
              <w:rPr>
                <w:sz w:val="16"/>
                <w:szCs w:val="16"/>
                <w:shd w:fill="auto" w:val="clear"/>
              </w:rPr>
              <w:t>ambientale</w:t>
            </w:r>
            <w:r>
              <w:rPr>
                <w:bCs/>
                <w:sz w:val="16"/>
                <w:szCs w:val="16"/>
                <w:shd w:fill="auto" w:val="clear"/>
              </w:rPr>
              <w:t xml:space="preserve"> di un’impresa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la natura e la funzione del bilancio sociale e ambientale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bilancio sociale e ambientale come strumento della responsabilità dell’impresa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del lavoro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Caratteristiche giuridiche, economiche del mercato del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Struttura, contenuto e aspetto economico dei contratti di lavoro anche in relazione alle situazioni locali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1706" w:leader="none"/>
              </w:tabs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La sicurezza sul lavoro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caratteri strutturali, aspetti normativi e fiscali, vincoli e opportunità del mercato del lavoro con riferimento a specifiche situazioni ambientali e produttive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Raffrontare tipologie diverse di rapporti di lavoro e indicare criteri di scelta in relazione ad economicità, efficienza, contesto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documenti e relazioni riguardanti la gestione delle risorse umane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nozione e i caratteri distintivi del lavoro subordinato rispetto al lavoro autonomo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Precisare l’efficacia dei contratti collettivi di lavoro e i rapporti individuali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la disciplina giuridica e la funzione dello sciopero come mezzo di tutela dei lavoratori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principali istituti in materia di previdenza e assistenza sociale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Specificare le modalità e gli adempimenti richiesti per la costituzione di un rapporto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la disciplina giuridica applicabile a un rapporto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normativa a tutela delle categorie deboli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diritti ed obblighi a favore e a carico delle parti di un rapporto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diverse ipotesi di cessazione di un rapporto di lavoro e i loro effetti.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 e le funzioni dei diversi contratti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gli aspetti fondamentali della normativa in materia di sicurezza nei luoghi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i soggetti responsabili della sicurezza nell’ambito aziendale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il rispetto delle norme di sicurezza nell’ambito di un’impresa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documenti in materia di sicurezza aziendale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lavoro subordinato e il lavoro autonomo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del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 sciopero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legislazione sociale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rapporto di lavoro (costituzione, svolgimento, contenuto, sospensione e cessazione)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Contratto di lavoro a termine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Contratti speciali di lavoro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sicurezza sul lavoro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lo Stato e i suoi elementi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lo Stato e i suoi elementi costitutivi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 di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concetto di Stato dal concetto di Nazione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l’origine e il ruolo dello Stato come ente politico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concetto di Stato-Apparato e di Stato-Comunità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concetto di  popolo e il concetto di  popolazione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concetti di  cittadino, straniero e apolide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il concetto di cittadinanza e illustrare i modi di acquisto della cittadinanza in generale e della cittadinanza italiana in particolare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il rapporto tra popolo e sovranità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gli elementi che formano il territorio di uno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il rapporto tra territorio e sovranità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il concetto di sovranità illustrandone i caratteri, le limitazioni e le funzioni pubbliche in cui trova espressione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 Stato in generale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popolo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territorio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sovranità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Forme di Stato e forme di Governo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147" w:right="34"/>
              <w:textAlignment w:val="auto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Forme di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Forme di Governo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 di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forme di stato dalle forme di governo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confrontare i deversi modelli di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 concetti di accentramento e decentramento dell’organizzazione statale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le forme di governo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i caratteri distintivi delle forme di governo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forma di governo italiana confrontandola con quella di altri paesi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le caratteristiche dello stato democratico</w:t>
            </w:r>
          </w:p>
          <w:p>
            <w:pPr>
              <w:pStyle w:val="Normal"/>
              <w:ind w:left="360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Forme di Stato: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modalità di esercizio della sovranità sul territorio (stato unitario; stato federale; stato regionale)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rapporto tra lo stato apparato e la società civile (Stato assoluto; Stato liberale; Stato autoritario;  Stato democratico)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Forme di Governo: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monarchia assoluta, costituzionale e parlamentare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repubblica parlamentare, presidenziale, semipresidenziale, direttoriale</w:t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lo Stato e la Costituzione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147" w:right="34"/>
              <w:textAlignment w:val="auto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Caratteristiche e struttura della Costituzione italiana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evoluzione politico-costituzionale dello Stato italiano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funzione della Costituzione come legge fondamentale dello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diversi tipi di costituzione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Costituzione vigente in Italia in base alle classificazioni studiate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struttura e i caratteri della Costituzione italiana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schematizzare l’evoluzione politico-costituzionale dello Stato italiano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l’origine e lo sviluppo della Costituzione vigente in Italia</w:t>
            </w:r>
          </w:p>
          <w:p>
            <w:pPr>
              <w:pStyle w:val="Normal"/>
              <w:ind w:left="360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  <w:p>
            <w:pPr>
              <w:pStyle w:val="Normal"/>
              <w:ind w:left="360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Costituzione italiana (caratteri e struttura)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Storia costituzionale dello Stato italiano</w:t>
            </w:r>
          </w:p>
          <w:p>
            <w:pPr>
              <w:pStyle w:val="Standard"/>
              <w:suppressAutoHyphens w:val="true"/>
              <w:snapToGrid w:val="false"/>
              <w:ind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Lo Stato e le relazioni internazionali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l’ordinamento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fonti del diritto internazionale e l’ordinamento italiano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organizzazioni internazionali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caratteri e i soggetti del diritto internazionale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diverse fonti del diritto internazionale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 rapporti tra il diritto italiano e il diritto internazionale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norme costituzionali relative ai rapporti giuridici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finalità e l’organizzazione dell’ONU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caratteri dell’ordinamento giuridico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soggetti del diritto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fonti del diritto internazionale (consuetudini e trattati)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disciplina costituzionale dei rapporti internazionali (artt. 10 e 11 Cost)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l’ONU  (attività e organi)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altre organizzazioni internazionali</w:t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L’Unione Europea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spacing w:lineRule="auto" w:line="240" w:before="0" w:after="200"/>
              <w:ind w:hanging="0" w:left="147"/>
              <w:contextualSpacing/>
              <w:textAlignment w:val="auto"/>
              <w:rPr/>
            </w:pPr>
            <w:r>
              <w:rPr/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origini e sviluppi dell’integrazione europea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istituzioni comunitarie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fonti comunitarie</w:t>
            </w:r>
          </w:p>
          <w:p>
            <w:pPr>
              <w:pStyle w:val="Standard"/>
              <w:numPr>
                <w:ilvl w:val="0"/>
                <w:numId w:val="0"/>
              </w:numPr>
              <w:suppressAutoHyphens w:val="true"/>
              <w:snapToGrid w:val="false"/>
              <w:ind w:hanging="0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ragioni storiche e politiche alla base del processo di integrazione europea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principali tappe dell’integrazione europea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natura giuridica dell’UE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composizione e le funzioni degli organi comunitari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principi del mutuo riconoscimento e di sussidiarietà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esaminare e distinguere le diverse fonti comunitarie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mettere in relazione le fonti del diritto comunitario con le fonti giuridiche nazionali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l’integrazione europea: origini e sviluppi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istituzioni comunitarie (composizione e funzioni):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parlamento europeo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Consiglio europeo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consiglio dei ministri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commissione europea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Corte di giustizia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Fonti comunitarie: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Regolamenti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ind w:hanging="142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Direttive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L’ordinamento costituzionale – il Parlamento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Parlamento nell’ordinamento costituzionale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inquadrare il Parlamento nell’ambito degli organi costituzionali dello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la struttura, la composizione e l’organizzazione del Parlamento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e illustrare le diverse funzioni svolte dal Parlamento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Sintetizzare le fasi della procedura legislativa ordinaria e costituzionale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Parlamento: struttura, regolamenti, legislatura, organizzazione, funzionamento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lo status di parlamentare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funzioni del Parlamento: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legislativa ordinaria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legislativa costituzionale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la funzione di indirizzo politico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altre funzioni del Parlamento</w:t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L’ordinamento costituzionale – gli istituti di democrazia diretta e indiretta e i partiti politici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  <w:highlight w:val="yellow"/>
              </w:rPr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istituti di democrazia diretta e indiretta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commentare i principi costituzionali in materia di diritto di voto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e valutare i diversi sistemi elettorali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i sistemi elettorali vigenti in Italia per le elezioni politiche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gli istituti di democrazia indiretta da quelli di democrazia indiretta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disciplina giuridica in materia d referendum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ruolo dei partiti politici nella democrazia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l’evoluzione del sistema partitico dell’Italia repubblicana in relazione ai cambiamenti del sistema elettorale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corpo elettorale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democrazia diretta e democrazia indiretta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diritto di voto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elezioni politiche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sistemi elettorali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l’evoluzione della legge elettorale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referendum costituzionale e abrogativo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l’iniziativa di legge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petizioni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partiti politici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sistemi partitici</w:t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L’ordinamento costituzionale – il Governo e il presidente della Repubblica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  <w:highlight w:val="yellow"/>
              </w:rPr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Governo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Presidente della Repubblica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la composizione, la struttura e le principali funzioni del Governo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e distinguere le rispettive attribuzioni del consiglio dei ministri, del presidente del consiglio e dei ministri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le fasi di formazione del Governo e le ipotesi di crisi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rapporti Governo-Parlamento e Governo-Pubblica Amministrazione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e confrontare gli atti normativi del Governo e collocarli nel sistema di gerarchia delle fonti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gli strumenti di controllo del Parlamento sul Governo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responsabilità politica e giuridica del Governo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il ruolo del Presidente della Repubblica nel sistema istituzionale italiano e individuarne i rapporti con gli altri poteri dello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modalità di elezione del Presidente della Repubblica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prerogative e le responsabilità del Capo dello Stato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tra atti formalmente e sostanzialmente presidenziali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Collegare gli atti del Presidente della Repubblica alle diverse funzioni dello Stato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Governo (composizione, formazione, fiducia del Parlamento e responsabilità politica, crisi di governo, mozione di fiducia e questione di fiducia, funzioni, responsabilità giuridica dei ministri)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atti normativi del Governo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Presidente della Repubblica (ruolo e significato della figura del Capo dello Stato, elezioni, compiti e poteri, atti sostanzialmente e formalmente presidenziali, la responsabilità penale)</w:t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L’ordinamento costituzionale – Le garanzie costituzionali 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Diritti e doveri dei cittadini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Corte costituzionale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natura dei diritti inviolabili dell’uomo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l’uguaglianza in senso formale dall’uguaglianza in senso sotanziale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disciplina e i limiti dei diritti di libertà disciplinati dalla Costituzione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rapporti economici e sociali regolati dalla Costituzione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doveri sanciti dalla Costituzione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composizione della Corte Costituzionale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commentare il ruolo di garanzia svolto dalla Corte Costituzionale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le norme sul funzionamento della Corte Costituzionale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elencare le funzioni della Corte Costituzionale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modalità di controllo sulle leggi e sugli anti aventi forza di legge della Corte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diversi titpi di conflitti di attribuzione e la funzione della Corte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Diritti e doveri dei cittadini: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diritti inviolabili dell’uomo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uguaglianza formale e sostanziale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diritti di libertà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rapporti sociali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rapporti economici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doveri dei cittadini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Corte Costituzionale (composizione, funzioni, decisioni)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giudizio di legittimità costituzionale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giudizio sui conflitti di attribuzione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giudizio sulle accuse contro il Presidente della Repubblica,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giudizio sull’ammissibilità dei referendum</w:t>
            </w:r>
          </w:p>
        </w:tc>
      </w:tr>
      <w:tr>
        <w:trPr>
          <w:trHeight w:val="1695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la funzione amministrativa 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098"/>
        <w:gridCol w:w="8646"/>
        <w:gridCol w:w="3686"/>
      </w:tblGrid>
      <w:tr>
        <w:trPr/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  <w:highlight w:val="yellow"/>
              </w:rPr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200"/>
              <w:ind w:hanging="142" w:left="147"/>
              <w:contextualSpacing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Principi e organizzazione della Pubblica Amministrazione.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200"/>
              <w:ind w:hanging="142" w:left="147"/>
              <w:contextualSpacing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Caratteristiche degli atti amministrativi con particolare riferimento all’attività contrattuale della PA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200"/>
              <w:ind w:hanging="142" w:left="147"/>
              <w:contextualSpacing/>
              <w:textAlignment w:val="auto"/>
              <w:rPr>
                <w:rFonts w:ascii="Times New Roman" w:hAnsi="Times New Roman"/>
                <w:sz w:val="16"/>
                <w:szCs w:val="16"/>
                <w:highlight w:val="lightGray"/>
              </w:rPr>
            </w:pPr>
            <w:r>
              <w:rPr>
                <w:rFonts w:ascii="Times New Roman" w:hAnsi="Times New Roman"/>
                <w:sz w:val="16"/>
                <w:szCs w:val="16"/>
                <w:highlight w:val="lightGray"/>
              </w:rPr>
              <w:t xml:space="preserve">Aspetti giuridici relativi all’'uso delle nuove tecnologie nella gestione delle imprese e nella Pubblica Amministrazione </w:t>
            </w:r>
            <w:r>
              <w:rPr>
                <w:rFonts w:ascii="Times New Roman" w:hAnsi="Times New Roman"/>
                <w:sz w:val="16"/>
                <w:szCs w:val="16"/>
              </w:rPr>
              <w:t>(solo SIA)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amministrativa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atti e i provvedimenti della PA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mezzi dell’attività amministrativa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contratti della PA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rapporto di pubblico impiego</w:t>
            </w: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357" w:right="472"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357" w:right="472"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357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357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357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spacing w:val="-4"/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16" w:before="0" w:after="0"/>
              <w:ind w:hanging="357" w:left="357"/>
              <w:contextualSpacing/>
              <w:textAlignment w:val="auto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utilizzare la normativa amministrativa e tributaria più recente</w:t>
            </w:r>
            <w:r>
              <w:rPr>
                <w:sz w:val="16"/>
                <w:szCs w:val="16"/>
              </w:rPr>
              <w:t>.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distinguere l’attività di governo dall’attività amministrativa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descrivere la natura e i caratteri dell’attività amministrativa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individuare i princìpi dell’attività amministrativa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definire l’attività amministrativa attiva, consultiva e di controllo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distinguere l’attività di diritto pubblico e di diritto privato della PA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Riconoscere gli elementi di un procedimento amministrativo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individuare i caratteri dei  provvedimenti amministrativi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definire i provvedimenti ampliativi e limitativi della PA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analizzare le fasi del procedimento amministrativo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esporre le nozioni di validità, invalidità e irregolarità degli atti amministrativi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individuare i presupposti e gli effetti della nullità  e dell’annullabilità di un atto amministrativo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Spiegare il concetto e le figure sintomatiche dell’eccesso di potere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indicare i rimedi contro gli atti amministrativi invalidi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classificare i beni pubblici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confrontare il regime giuridico delle diverse categorie di beni pubblici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comprendere la funzione economica e sociale dei limiti della proprietà nell’interesse pubblico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esaminare i presupposti e il regime giuridico dell’espropriazione per fini di pubblica utilità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illustrare i caratteri distintivi e la disciplina fondamentale dei contratti della PA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highlight w:val="lightGray"/>
              </w:rPr>
              <w:t>Applicare la normativa vigente alle pratiche operative dell’impresa e della PA svolte per via automatica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(solo SIA)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individuare le caratteristiche fondamentali del rapporto di pubblico impiego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spiegare il fenomeno della “privatizzazione del pubblico impiego”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esporre la disciplina giuridica del rapporto del pubblico impiego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sintetizzare i diritti e i doveri dei dipendenti pubblici</w:t>
            </w:r>
          </w:p>
          <w:p>
            <w:pPr>
              <w:pStyle w:val="PlainText"/>
              <w:numPr>
                <w:ilvl w:val="0"/>
                <w:numId w:val="6"/>
              </w:numPr>
              <w:spacing w:lineRule="auto" w:line="216"/>
              <w:ind w:hanging="357" w:left="3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confrontare le diverse responsabilità dei dipendenti pubblici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amministrativa: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princìpi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attività amministrative (attiva, consultiva e di controllo)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l’attività amministrativa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natura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fatti, atti e provvedimenti amministrativi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atti vincolati e atti discrezionali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provvedimenti amministrativi: elementi essenziali,   caratteri , tipologia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procedimento amministrativo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validità, invalidità e irregolarità degli atti amministrativi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nullità e annullabilità degli atti amministrativi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rimedi posti a tutela dei cittadini contro gli atti amministrativi invalidi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mezzi dell’attività amministrativa: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beni e i diritti pubblici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 espropriazione per fini di pubblica utilità, la requisizione e gli altri atti ablativi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contratti della PA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ll rapporto di pubblico impiego: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fonti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costituzione, svolgimento e cessazione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diritti, doveri  e responsabilità dei dipendenti pubblici</w:t>
            </w:r>
          </w:p>
        </w:tc>
      </w:tr>
      <w:tr>
        <w:trPr>
          <w:trHeight w:val="154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16" w:before="0" w:after="0"/>
              <w:ind w:hanging="357" w:left="714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l’organizzazione amministrativa 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8788"/>
        <w:gridCol w:w="3686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200"/>
              <w:ind w:hanging="142" w:left="147"/>
              <w:contextualSpacing/>
              <w:textAlignment w:val="auto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Compiti e funzioni delle istituzioni locali, nazionali e internazionali con particolare riferimento ai rapporti con l’impresa.</w:t>
            </w:r>
          </w:p>
          <w:p>
            <w:pPr>
              <w:pStyle w:val="Standard"/>
              <w:numPr>
                <w:ilvl w:val="0"/>
                <w:numId w:val="0"/>
              </w:numPr>
              <w:suppressAutoHyphens w:val="true"/>
              <w:snapToGrid w:val="false"/>
              <w:ind w:hanging="0" w:left="175"/>
              <w:rPr>
                <w:bCs/>
                <w:sz w:val="16"/>
                <w:szCs w:val="16"/>
              </w:rPr>
            </w:pPr>
            <w:r>
              <w:rPr/>
            </w:r>
          </w:p>
        </w:tc>
        <w:tc>
          <w:tcPr>
            <w:tcW w:w="87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357" w:right="472"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utilizzare la normativa amministrativa e tributaria più recente.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l’organizzazione della PA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l’amministrazione diretta (centrale e periferica) da quella indiretta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i principali organi dell’amministrazione statale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l’amministrazione attiva, consultiva e di controllo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gli organi amministrativi a seconda delle funzioni svolte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gli enti pubblici secondo la loro diversa natura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i principi di decentramento amministrativo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le norme che regolano l’attività amministrativa degli enti locali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il ruolo degli enti locali nell’ordinamento italiano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diverse funzioni delle regioni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l’organizzazione della PA in generale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l’amministrazione diretta:  funzioni, organi (attivi, consultivi e di controllo) dell’amministrazione centrale e periferica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l’amministrazione indiretta e le autonomie locali: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enti pubblici territoriali e istituzionali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Comuni, Province e regioni (organi,  competenze e funzioni)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– l’amministrazione della giustizia 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8788"/>
        <w:gridCol w:w="3686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618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200"/>
              <w:ind w:hanging="0" w:left="147"/>
              <w:contextualSpacing/>
              <w:textAlignment w:val="auto"/>
              <w:rPr/>
            </w:pPr>
            <w:r>
              <w:rPr/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giurisdizionale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giustizia civile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giustizia amministrativa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giustizia penale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87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nella normativa nazionale e comunitaria le opportunità di finanziamento e investimento fornite dagli enti locali, nazionali e internazionali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utilizzare la normativa amministrativa e tributaria più recente.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le principali norme che regolano s’esercizio dell’attività giurisdizionale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funzioni essenziali dei diversi organi giudiziari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giudici ordinari dai giudici speciali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evidenziare il ruolo del CSM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ipotesi e le conseguenze delle responsabilità civile dei magistrati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i princìpi e gli aspetti  fondamentali del processo civile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funzione della giustizia amministrativa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principi e gli elementi fondamentali del processo amministrativo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in che cosa consista il ricorso amministrativo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mezzi di tutela del contribuente nei confronti dell’amministrazione finanziaria</w:t>
            </w:r>
          </w:p>
          <w:p>
            <w:pPr>
              <w:pStyle w:val="Normal"/>
              <w:numPr>
                <w:ilvl w:val="0"/>
                <w:numId w:val="2"/>
              </w:numPr>
              <w:ind w:hanging="147" w:left="147" w:right="34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finalità, i princìpi e i soggetti del processo penale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giurisdizionale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principi costituzionali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giurisdizione ordinaria e speciale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organi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indipendenza e responsabilità dei magistrati, CSM</w:t>
            </w:r>
          </w:p>
          <w:p>
            <w:pPr>
              <w:pStyle w:val="Standard"/>
              <w:numPr>
                <w:ilvl w:val="0"/>
                <w:numId w:val="5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responsabilità dei giudici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giustizia civile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giustizia penale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giustizia amministrativa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contenzioso tributario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643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3"/>
              </w:numPr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0"/>
              <w:ind w:hanging="357" w:left="714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</w:p>
    <w:sectPr>
      <w:type w:val="nextPage"/>
      <w:pgSz w:orient="landscape" w:w="16838" w:h="11906"/>
      <w:pgMar w:left="1134" w:right="1134" w:gutter="0" w:header="0" w:top="141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Calibri">
    <w:altName w:val=" 'Century Gothic'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  <w:font w:name="Tahoma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</w:rPr>
    </w:lvl>
    <w:lvl w:ilvl="1">
      <w:start w:val="0"/>
      <w:numFmt w:val="bullet"/>
      <w:lvlText w:val="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53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5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7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9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1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3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5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7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95" w:hanging="360"/>
      </w:pPr>
      <w:rPr>
        <w:rFonts w:ascii="Wingdings" w:hAnsi="Wingdings" w:cs="Wingdings" w:hint="default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04" w:hanging="284"/>
      </w:pPr>
      <w:rPr>
        <w:rFonts w:ascii="Symbol" w:hAnsi="Symbol" w:cs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-2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4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514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283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37d2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it-IT" w:eastAsia="zh-CN" w:bidi="hi-IN"/>
    </w:rPr>
  </w:style>
  <w:style w:type="paragraph" w:styleId="Heading1" w:customStyle="1">
    <w:name w:val="heading 1"/>
    <w:basedOn w:val="Standard"/>
    <w:next w:val="Standard"/>
    <w:qFormat/>
    <w:rsid w:val="001d654b"/>
    <w:pPr>
      <w:keepNext w:val="true"/>
      <w:outlineLvl w:val="0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4z0" w:customStyle="1">
    <w:name w:val="WW8Num4z0"/>
    <w:qFormat/>
    <w:rsid w:val="001d654b"/>
    <w:rPr>
      <w:b w:val="false"/>
      <w:i w:val="false"/>
    </w:rPr>
  </w:style>
  <w:style w:type="character" w:styleId="WW8Num7z0" w:customStyle="1">
    <w:name w:val="WW8Num7z0"/>
    <w:qFormat/>
    <w:rsid w:val="001d654b"/>
    <w:rPr>
      <w:rFonts w:ascii="Symbol" w:hAnsi="Symbol"/>
    </w:rPr>
  </w:style>
  <w:style w:type="character" w:styleId="WW8Num7z1" w:customStyle="1">
    <w:name w:val="WW8Num7z1"/>
    <w:qFormat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qFormat/>
    <w:rsid w:val="001d654b"/>
    <w:rPr>
      <w:rFonts w:ascii="Wingdings" w:hAnsi="Wingdings"/>
    </w:rPr>
  </w:style>
  <w:style w:type="character" w:styleId="WW8Num7z4" w:customStyle="1">
    <w:name w:val="WW8Num7z4"/>
    <w:qFormat/>
    <w:rsid w:val="001d654b"/>
    <w:rPr>
      <w:rFonts w:ascii="Courier New" w:hAnsi="Courier New" w:cs="Courier New"/>
    </w:rPr>
  </w:style>
  <w:style w:type="character" w:styleId="WW8Num10z0" w:customStyle="1">
    <w:name w:val="WW8Num10z0"/>
    <w:qFormat/>
    <w:rsid w:val="001d654b"/>
    <w:rPr>
      <w:rFonts w:ascii="Symbol" w:hAnsi="Symbol"/>
    </w:rPr>
  </w:style>
  <w:style w:type="character" w:styleId="WW8Num10z1" w:customStyle="1">
    <w:name w:val="WW8Num10z1"/>
    <w:qFormat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qFormat/>
    <w:rsid w:val="001d654b"/>
    <w:rPr>
      <w:b w:val="false"/>
      <w:i w:val="false"/>
    </w:rPr>
  </w:style>
  <w:style w:type="character" w:styleId="WW8Num17z0" w:customStyle="1">
    <w:name w:val="WW8Num17z0"/>
    <w:qFormat/>
    <w:rsid w:val="001d654b"/>
    <w:rPr>
      <w:rFonts w:ascii="Symbol" w:hAnsi="Symbol"/>
    </w:rPr>
  </w:style>
  <w:style w:type="character" w:styleId="WW8Num17z1" w:customStyle="1">
    <w:name w:val="WW8Num17z1"/>
    <w:qFormat/>
    <w:rsid w:val="001d654b"/>
    <w:rPr>
      <w:rFonts w:ascii="Courier New" w:hAnsi="Courier New" w:cs="Courier New"/>
    </w:rPr>
  </w:style>
  <w:style w:type="character" w:styleId="WW8Num17z2" w:customStyle="1">
    <w:name w:val="WW8Num17z2"/>
    <w:qFormat/>
    <w:rsid w:val="001d654b"/>
    <w:rPr>
      <w:rFonts w:ascii="Wingdings" w:hAnsi="Wingdings"/>
    </w:rPr>
  </w:style>
  <w:style w:type="character" w:styleId="WW8Num19z0" w:customStyle="1">
    <w:name w:val="WW8Num19z0"/>
    <w:qFormat/>
    <w:rsid w:val="001d654b"/>
    <w:rPr>
      <w:rFonts w:ascii="Symbol" w:hAnsi="Symbol"/>
    </w:rPr>
  </w:style>
  <w:style w:type="character" w:styleId="WW8Num19z1" w:customStyle="1">
    <w:name w:val="WW8Num19z1"/>
    <w:qFormat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qFormat/>
    <w:rsid w:val="001d654b"/>
    <w:rPr>
      <w:rFonts w:ascii="Wingdings" w:hAnsi="Wingdings"/>
    </w:rPr>
  </w:style>
  <w:style w:type="character" w:styleId="WW8Num19z4" w:customStyle="1">
    <w:name w:val="WW8Num19z4"/>
    <w:qFormat/>
    <w:rsid w:val="001d654b"/>
    <w:rPr>
      <w:rFonts w:ascii="Courier New" w:hAnsi="Courier New" w:cs="Courier New"/>
    </w:rPr>
  </w:style>
  <w:style w:type="character" w:styleId="WW8Num27z0" w:customStyle="1">
    <w:name w:val="WW8Num27z0"/>
    <w:qFormat/>
    <w:rsid w:val="001d654b"/>
    <w:rPr>
      <w:b w:val="false"/>
      <w:i w:val="false"/>
    </w:rPr>
  </w:style>
  <w:style w:type="character" w:styleId="WW8Num31z0" w:customStyle="1">
    <w:name w:val="WW8Num31z0"/>
    <w:qFormat/>
    <w:rsid w:val="001d654b"/>
    <w:rPr>
      <w:b w:val="false"/>
      <w:i w:val="false"/>
    </w:rPr>
  </w:style>
  <w:style w:type="character" w:styleId="WW8Num32z0" w:customStyle="1">
    <w:name w:val="WW8Num32z0"/>
    <w:qFormat/>
    <w:rsid w:val="001d654b"/>
    <w:rPr>
      <w:rFonts w:ascii="Symbol" w:hAnsi="Symbol"/>
    </w:rPr>
  </w:style>
  <w:style w:type="character" w:styleId="WW8Num32z2" w:customStyle="1">
    <w:name w:val="WW8Num32z2"/>
    <w:qFormat/>
    <w:rsid w:val="001d654b"/>
    <w:rPr>
      <w:rFonts w:ascii="Wingdings" w:hAnsi="Wingdings"/>
    </w:rPr>
  </w:style>
  <w:style w:type="character" w:styleId="WW8Num32z4" w:customStyle="1">
    <w:name w:val="WW8Num32z4"/>
    <w:qFormat/>
    <w:rsid w:val="001d654b"/>
    <w:rPr>
      <w:rFonts w:ascii="Courier New" w:hAnsi="Courier New" w:cs="Courier New"/>
    </w:rPr>
  </w:style>
  <w:style w:type="character" w:styleId="WW8Num33z0" w:customStyle="1">
    <w:name w:val="WW8Num33z0"/>
    <w:qFormat/>
    <w:rsid w:val="001d654b"/>
    <w:rPr>
      <w:b w:val="false"/>
      <w:i w:val="false"/>
    </w:rPr>
  </w:style>
  <w:style w:type="character" w:styleId="grame" w:customStyle="1">
    <w:name w:val="grame"/>
    <w:basedOn w:val="DefaultParagraphFont"/>
    <w:qFormat/>
    <w:rsid w:val="001d654b"/>
    <w:rPr/>
  </w:style>
  <w:style w:type="character" w:styleId="spelle" w:customStyle="1">
    <w:name w:val="spelle"/>
    <w:basedOn w:val="DefaultParagraphFont"/>
    <w:qFormat/>
    <w:rsid w:val="001d654b"/>
    <w:rPr/>
  </w:style>
  <w:style w:type="character" w:styleId="FootnoteSymbol" w:customStyle="1">
    <w:name w:val="Footnote Symbol"/>
    <w:basedOn w:val="DefaultParagraphFont"/>
    <w:qFormat/>
    <w:rsid w:val="001d654b"/>
    <w:rPr>
      <w:vertAlign w:val="superscript"/>
    </w:rPr>
  </w:style>
  <w:style w:type="character" w:styleId="CarattereCarattere1" w:customStyle="1">
    <w:name w:val="Carattere Carattere1"/>
    <w:basedOn w:val="DefaultParagraphFont"/>
    <w:qFormat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character" w:styleId="TestonormaleCarattere" w:customStyle="1">
    <w:name w:val="Testo normale Carattere"/>
    <w:basedOn w:val="DefaultParagraphFont"/>
    <w:link w:val="PlainText"/>
    <w:qFormat/>
    <w:rsid w:val="00b8573e"/>
    <w:rPr>
      <w:rFonts w:ascii="Courier New" w:hAnsi="Courier New" w:eastAsia="Times New Roman" w:cs="Courier New"/>
    </w:rPr>
  </w:style>
  <w:style w:type="character" w:styleId="CorpodeltestoCarattere" w:customStyle="1">
    <w:name w:val="Corpo del testo Carattere"/>
    <w:basedOn w:val="DefaultParagraphFont"/>
    <w:qFormat/>
    <w:rsid w:val="00336bf9"/>
    <w:rPr>
      <w:rFonts w:eastAsia="Times New Roman" w:cs="Times New Roman"/>
      <w:sz w:val="24"/>
      <w:szCs w:val="24"/>
      <w:lang w:eastAsia="ar-SA"/>
    </w:rPr>
  </w:style>
  <w:style w:type="paragraph" w:styleId="Titolo" w:customStyle="1">
    <w:name w:val="Titolo"/>
    <w:basedOn w:val="Standard"/>
    <w:next w:val="Textbody"/>
    <w:qFormat/>
    <w:rsid w:val="001d654b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BodyText">
    <w:name w:val="Body Text"/>
    <w:basedOn w:val="Normal"/>
    <w:link w:val="CorpodeltestoCarattere"/>
    <w:rsid w:val="00336bf9"/>
    <w:pPr>
      <w:widowControl/>
      <w:spacing w:before="0" w:after="120"/>
      <w:textAlignment w:val="auto"/>
    </w:pPr>
    <w:rPr>
      <w:rFonts w:eastAsia="Times New Roman" w:cs="Times New Roman"/>
      <w:kern w:val="0"/>
      <w:lang w:eastAsia="ar-SA" w:bidi="ar-SA"/>
    </w:rPr>
  </w:style>
  <w:style w:type="paragraph" w:styleId="List">
    <w:name w:val="List"/>
    <w:basedOn w:val="Textbody"/>
    <w:rsid w:val="001d654b"/>
    <w:pPr/>
    <w:rPr>
      <w:rFonts w:cs="Mangal"/>
    </w:rPr>
  </w:style>
  <w:style w:type="paragraph" w:styleId="Caption" w:customStyle="1">
    <w:name w:val="caption"/>
    <w:basedOn w:val="Standard"/>
    <w:qFormat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 w:customStyle="1">
    <w:name w:val="Indice"/>
    <w:basedOn w:val="Standard"/>
    <w:qFormat/>
    <w:rsid w:val="001d654b"/>
    <w:pPr>
      <w:suppressLineNumbers/>
    </w:pPr>
    <w:rPr>
      <w:rFonts w:cs="Mang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1d654b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it-IT" w:eastAsia="zh-CN" w:bidi="ar-SA"/>
    </w:rPr>
  </w:style>
  <w:style w:type="paragraph" w:styleId="Textbody" w:customStyle="1">
    <w:name w:val="Text body"/>
    <w:basedOn w:val="Standard"/>
    <w:qFormat/>
    <w:rsid w:val="001d654b"/>
    <w:pPr/>
    <w:rPr>
      <w:caps/>
      <w:sz w:val="24"/>
    </w:rPr>
  </w:style>
  <w:style w:type="paragraph" w:styleId="Footnote" w:customStyle="1">
    <w:name w:val="Footnote"/>
    <w:basedOn w:val="Standard"/>
    <w:qFormat/>
    <w:rsid w:val="001d654b"/>
    <w:pPr/>
    <w:rPr/>
  </w:style>
  <w:style w:type="paragraph" w:styleId="ListParagraph">
    <w:name w:val="List Paragraph"/>
    <w:basedOn w:val="Standard"/>
    <w:uiPriority w:val="34"/>
    <w:qFormat/>
    <w:rsid w:val="001d654b"/>
    <w:pPr>
      <w:spacing w:lineRule="auto" w:line="276" w:before="0" w:after="200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Header" w:customStyle="1">
    <w:name w:val="header"/>
    <w:basedOn w:val="Standard"/>
    <w:rsid w:val="001d654b"/>
    <w:pPr>
      <w:tabs>
        <w:tab w:val="clear" w:pos="708"/>
        <w:tab w:val="center" w:pos="4819" w:leader="none"/>
        <w:tab w:val="right" w:pos="9638" w:leader="none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Footer" w:customStyle="1">
    <w:name w:val="footer"/>
    <w:basedOn w:val="Standard"/>
    <w:rsid w:val="001d654b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Standard"/>
    <w:qFormat/>
    <w:rsid w:val="001d654b"/>
    <w:pPr>
      <w:suppressLineNumbers/>
    </w:pPr>
    <w:rPr/>
  </w:style>
  <w:style w:type="paragraph" w:styleId="Titolotabella" w:customStyle="1">
    <w:name w:val="Titolo tabella"/>
    <w:basedOn w:val="Contenutotabella"/>
    <w:qFormat/>
    <w:rsid w:val="001d654b"/>
    <w:pPr>
      <w:jc w:val="center"/>
    </w:pPr>
    <w:rPr>
      <w:b/>
      <w:bCs/>
    </w:rPr>
  </w:style>
  <w:style w:type="paragraph" w:styleId="PlainText">
    <w:name w:val="Plain Text"/>
    <w:basedOn w:val="Normal"/>
    <w:link w:val="TestonormaleCarattere"/>
    <w:qFormat/>
    <w:rsid w:val="00b8573e"/>
    <w:pPr>
      <w:widowControl/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it-IT" w:bidi="ar-SA"/>
    </w:rPr>
  </w:style>
  <w:style w:type="paragraph" w:styleId="Default" w:customStyle="1">
    <w:name w:val="Default"/>
    <w:qFormat/>
    <w:rsid w:val="00336bf9"/>
    <w:pPr>
      <w:widowControl/>
      <w:suppressAutoHyphens w:val="true"/>
      <w:bidi w:val="0"/>
      <w:spacing w:before="0" w:after="0"/>
      <w:jc w:val="left"/>
    </w:pPr>
    <w:rPr>
      <w:rFonts w:ascii="Arial Narrow" w:hAnsi="Arial Narrow" w:eastAsia="SimSun" w:cs="Arial Narrow"/>
      <w:color w:val="000000"/>
      <w:kern w:val="0"/>
      <w:sz w:val="24"/>
      <w:szCs w:val="24"/>
      <w:lang w:val="it-IT" w:eastAsia="it-IT" w:bidi="ar-SA"/>
    </w:rPr>
  </w:style>
  <w:style w:type="numbering" w:styleId="Nessunelenco" w:default="1">
    <w:name w:val="Nessun elenco"/>
    <w:uiPriority w:val="99"/>
    <w:semiHidden/>
    <w:unhideWhenUsed/>
    <w:qFormat/>
  </w:style>
  <w:style w:type="numbering" w:styleId="WW8Num1" w:customStyle="1">
    <w:name w:val="WW8Num1"/>
    <w:qFormat/>
    <w:rsid w:val="001d654b"/>
  </w:style>
  <w:style w:type="numbering" w:styleId="WW8Num2" w:customStyle="1">
    <w:name w:val="WW8Num2"/>
    <w:qFormat/>
    <w:rsid w:val="001d654b"/>
  </w:style>
  <w:style w:type="numbering" w:styleId="WW8Num3" w:customStyle="1">
    <w:name w:val="WW8Num3"/>
    <w:qFormat/>
    <w:rsid w:val="001d654b"/>
  </w:style>
  <w:style w:type="numbering" w:styleId="WW8Num4" w:customStyle="1">
    <w:name w:val="WW8Num4"/>
    <w:qFormat/>
    <w:rsid w:val="001d654b"/>
  </w:style>
  <w:style w:type="numbering" w:styleId="WW8Num5" w:customStyle="1">
    <w:name w:val="WW8Num5"/>
    <w:qFormat/>
    <w:rsid w:val="001d654b"/>
  </w:style>
  <w:style w:type="numbering" w:styleId="WW8Num6" w:customStyle="1">
    <w:name w:val="WW8Num6"/>
    <w:qFormat/>
    <w:rsid w:val="001d654b"/>
  </w:style>
  <w:style w:type="numbering" w:styleId="WW8Num7" w:customStyle="1">
    <w:name w:val="WW8Num7"/>
    <w:qFormat/>
    <w:rsid w:val="001d654b"/>
  </w:style>
  <w:style w:type="numbering" w:styleId="WW8Num8" w:customStyle="1">
    <w:name w:val="WW8Num8"/>
    <w:qFormat/>
    <w:rsid w:val="001d654b"/>
  </w:style>
  <w:style w:type="numbering" w:styleId="WW8Num9" w:customStyle="1">
    <w:name w:val="WW8Num9"/>
    <w:qFormat/>
    <w:rsid w:val="001d654b"/>
  </w:style>
  <w:style w:type="numbering" w:styleId="WW8Num10" w:customStyle="1">
    <w:name w:val="WW8Num10"/>
    <w:qFormat/>
    <w:rsid w:val="001d654b"/>
  </w:style>
  <w:style w:type="numbering" w:styleId="WW8Num11" w:customStyle="1">
    <w:name w:val="WW8Num11"/>
    <w:qFormat/>
    <w:rsid w:val="001d654b"/>
  </w:style>
  <w:style w:type="numbering" w:styleId="WW8Num12" w:customStyle="1">
    <w:name w:val="WW8Num12"/>
    <w:qFormat/>
    <w:rsid w:val="001d654b"/>
  </w:style>
  <w:style w:type="numbering" w:styleId="WW8Num13" w:customStyle="1">
    <w:name w:val="WW8Num13"/>
    <w:qFormat/>
    <w:rsid w:val="001d654b"/>
  </w:style>
  <w:style w:type="numbering" w:styleId="WW8Num14" w:customStyle="1">
    <w:name w:val="WW8Num14"/>
    <w:qFormat/>
    <w:rsid w:val="001d654b"/>
  </w:style>
  <w:style w:type="numbering" w:styleId="WW8Num15" w:customStyle="1">
    <w:name w:val="WW8Num15"/>
    <w:qFormat/>
    <w:rsid w:val="001d654b"/>
  </w:style>
  <w:style w:type="numbering" w:styleId="WW8Num16" w:customStyle="1">
    <w:name w:val="WW8Num16"/>
    <w:qFormat/>
    <w:rsid w:val="001d654b"/>
  </w:style>
  <w:style w:type="numbering" w:styleId="WW8Num17" w:customStyle="1">
    <w:name w:val="WW8Num17"/>
    <w:qFormat/>
    <w:rsid w:val="001d654b"/>
  </w:style>
  <w:style w:type="numbering" w:styleId="WW8Num18" w:customStyle="1">
    <w:name w:val="WW8Num18"/>
    <w:qFormat/>
    <w:rsid w:val="001d654b"/>
  </w:style>
  <w:style w:type="numbering" w:styleId="WW8Num19" w:customStyle="1">
    <w:name w:val="WW8Num19"/>
    <w:qFormat/>
    <w:rsid w:val="001d654b"/>
  </w:style>
  <w:style w:type="numbering" w:styleId="WW8Num20" w:customStyle="1">
    <w:name w:val="WW8Num20"/>
    <w:qFormat/>
    <w:rsid w:val="001d654b"/>
  </w:style>
  <w:style w:type="numbering" w:styleId="WW8Num21" w:customStyle="1">
    <w:name w:val="WW8Num21"/>
    <w:qFormat/>
    <w:rsid w:val="001d654b"/>
  </w:style>
  <w:style w:type="numbering" w:styleId="WW8Num22" w:customStyle="1">
    <w:name w:val="WW8Num22"/>
    <w:qFormat/>
    <w:rsid w:val="001d654b"/>
  </w:style>
  <w:style w:type="numbering" w:styleId="WW8Num23" w:customStyle="1">
    <w:name w:val="WW8Num23"/>
    <w:qFormat/>
    <w:rsid w:val="001d654b"/>
  </w:style>
  <w:style w:type="numbering" w:styleId="WW8Num24" w:customStyle="1">
    <w:name w:val="WW8Num24"/>
    <w:qFormat/>
    <w:rsid w:val="001d654b"/>
  </w:style>
  <w:style w:type="numbering" w:styleId="WW8Num25" w:customStyle="1">
    <w:name w:val="WW8Num25"/>
    <w:qFormat/>
    <w:rsid w:val="001d654b"/>
  </w:style>
  <w:style w:type="numbering" w:styleId="WW8Num26" w:customStyle="1">
    <w:name w:val="WW8Num26"/>
    <w:qFormat/>
    <w:rsid w:val="001d654b"/>
  </w:style>
  <w:style w:type="numbering" w:styleId="WW8Num27" w:customStyle="1">
    <w:name w:val="WW8Num27"/>
    <w:qFormat/>
    <w:rsid w:val="001d654b"/>
  </w:style>
  <w:style w:type="numbering" w:styleId="WW8Num28" w:customStyle="1">
    <w:name w:val="WW8Num28"/>
    <w:qFormat/>
    <w:rsid w:val="001d654b"/>
  </w:style>
  <w:style w:type="numbering" w:styleId="WW8Num29" w:customStyle="1">
    <w:name w:val="WW8Num29"/>
    <w:qFormat/>
    <w:rsid w:val="001d654b"/>
  </w:style>
  <w:style w:type="numbering" w:styleId="WW8Num30" w:customStyle="1">
    <w:name w:val="WW8Num30"/>
    <w:qFormat/>
    <w:rsid w:val="001d654b"/>
  </w:style>
  <w:style w:type="numbering" w:styleId="WW8Num31" w:customStyle="1">
    <w:name w:val="WW8Num31"/>
    <w:qFormat/>
    <w:rsid w:val="001d654b"/>
  </w:style>
  <w:style w:type="numbering" w:styleId="WW8Num32" w:customStyle="1">
    <w:name w:val="WW8Num32"/>
    <w:qFormat/>
    <w:rsid w:val="001d654b"/>
  </w:style>
  <w:style w:type="numbering" w:styleId="WW8Num33" w:customStyle="1">
    <w:name w:val="WW8Num33"/>
    <w:qFormat/>
    <w:rsid w:val="001d654b"/>
  </w:style>
  <w:style w:type="numbering" w:styleId="WW8Num34" w:customStyle="1">
    <w:name w:val="WW8Num34"/>
    <w:qFormat/>
    <w:rsid w:val="001d654b"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798AE2E55D44A43CF14EAD5FCEE9" ma:contentTypeVersion="4" ma:contentTypeDescription="Creare un nuovo documento." ma:contentTypeScope="" ma:versionID="b96201f9ec1c74e597e936ac01bac3cc">
  <xsd:schema xmlns:xsd="http://www.w3.org/2001/XMLSchema" xmlns:xs="http://www.w3.org/2001/XMLSchema" xmlns:p="http://schemas.microsoft.com/office/2006/metadata/properties" xmlns:ns2="1adc6868-9c2d-4dc2-9627-50f187ed1126" targetNamespace="http://schemas.microsoft.com/office/2006/metadata/properties" ma:root="true" ma:fieldsID="8887cfaef00ee8b9a47c5dc62fce7b95" ns2:_="">
    <xsd:import namespace="1adc6868-9c2d-4dc2-9627-50f187ed1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c6868-9c2d-4dc2-9627-50f187ed1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B77861-8DB2-4D80-B2F4-2EB589C7AA2D}"/>
</file>

<file path=customXml/itemProps2.xml><?xml version="1.0" encoding="utf-8"?>
<ds:datastoreItem xmlns:ds="http://schemas.openxmlformats.org/officeDocument/2006/customXml" ds:itemID="{5471C68F-314E-4413-9434-C9119355CC4C}"/>
</file>

<file path=customXml/itemProps3.xml><?xml version="1.0" encoding="utf-8"?>
<ds:datastoreItem xmlns:ds="http://schemas.openxmlformats.org/officeDocument/2006/customXml" ds:itemID="{3ECD6813-A7CF-4117-84C0-6A63429863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Application>LibreOffice/25.2.2.2$Windows_X86_64 LibreOffice_project/7370d4be9e3cf6031a51beef54ff3bda878e3fac</Application>
  <AppVersion>15.0000</AppVersion>
  <Pages>24</Pages>
  <Words>9978</Words>
  <Characters>60248</Characters>
  <CharactersWithSpaces>68470</CharactersWithSpaces>
  <Paragraphs>1068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2012-04-29T22:26:00Z</dcterms:created>
  <dc:creator>Snoopy</dc:creator>
  <dc:description/>
  <dc:language>it-IT</dc:language>
  <cp:lastModifiedBy/>
  <cp:lastPrinted>2012-03-02T17:21:00Z</cp:lastPrinted>
  <dcterms:modified xsi:type="dcterms:W3CDTF">2025-04-22T13:34:19Z</dcterms:modified>
  <cp:revision>25</cp:revision>
  <dc:subject/>
  <dc:title>Anno scolastico 2004-2005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0x0101009744798AE2E55D44A43CF14EAD5FCEE9</vt:lpwstr>
  </property>
</Properties>
</file>